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4D1" w:rsidRPr="00F1779B" w:rsidRDefault="009304D1" w:rsidP="005A30B6">
      <w:pPr>
        <w:pStyle w:val="SemEspaamento"/>
      </w:pPr>
    </w:p>
    <w:p w:rsidR="009304D1" w:rsidRDefault="4BC78D76">
      <w:pPr>
        <w:spacing w:after="159" w:line="259" w:lineRule="auto"/>
        <w:ind w:left="1534" w:right="175" w:hanging="10"/>
        <w:jc w:val="center"/>
      </w:pPr>
      <w:r>
        <w:t>Universidade do Grande Rio Professor José de Souza Herdy</w:t>
      </w:r>
    </w:p>
    <w:p w:rsidR="009304D1" w:rsidRDefault="04F8AA8F">
      <w:pPr>
        <w:pStyle w:val="Ttulo2"/>
        <w:spacing w:after="97"/>
        <w:ind w:left="1362" w:right="1"/>
        <w:jc w:val="center"/>
      </w:pPr>
      <w:r>
        <w:t>UNIGRANRIO</w:t>
      </w:r>
    </w:p>
    <w:p w:rsidR="009304D1" w:rsidRDefault="009304D1">
      <w:pPr>
        <w:spacing w:after="114" w:line="259" w:lineRule="auto"/>
        <w:ind w:left="1416" w:firstLine="0"/>
        <w:jc w:val="left"/>
      </w:pPr>
    </w:p>
    <w:p w:rsidR="009304D1" w:rsidRDefault="009304D1">
      <w:pPr>
        <w:spacing w:after="114" w:line="259" w:lineRule="auto"/>
        <w:ind w:left="1416" w:firstLine="0"/>
        <w:jc w:val="left"/>
      </w:pP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9304D1" w:rsidRDefault="009304D1">
      <w:pPr>
        <w:spacing w:after="118" w:line="259" w:lineRule="auto"/>
        <w:ind w:left="1416" w:firstLine="0"/>
        <w:jc w:val="left"/>
      </w:pPr>
    </w:p>
    <w:p w:rsidR="009304D1" w:rsidRDefault="009304D1">
      <w:pPr>
        <w:spacing w:after="98" w:line="259" w:lineRule="auto"/>
        <w:ind w:left="1416" w:firstLine="0"/>
        <w:jc w:val="left"/>
      </w:pPr>
    </w:p>
    <w:p w:rsidR="009304D1" w:rsidRDefault="4BC78D76" w:rsidP="00F61D16">
      <w:pPr>
        <w:spacing w:after="114" w:line="259" w:lineRule="auto"/>
        <w:ind w:left="1416" w:firstLine="0"/>
        <w:jc w:val="center"/>
      </w:pPr>
      <w:r w:rsidRPr="4BC78D76">
        <w:rPr>
          <w:sz w:val="22"/>
        </w:rPr>
        <w:t>Simone Goudat Vieira</w:t>
      </w:r>
    </w:p>
    <w:p w:rsidR="009304D1" w:rsidRDefault="009304D1">
      <w:pPr>
        <w:spacing w:after="118" w:line="259" w:lineRule="auto"/>
        <w:ind w:left="1416" w:firstLine="0"/>
        <w:jc w:val="left"/>
      </w:pPr>
    </w:p>
    <w:p w:rsidR="009304D1" w:rsidRDefault="009304D1" w:rsidP="1C6D9D2F">
      <w:pPr>
        <w:spacing w:after="114" w:line="259" w:lineRule="auto"/>
        <w:ind w:left="1416" w:firstLine="0"/>
      </w:pPr>
    </w:p>
    <w:p w:rsidR="009304D1" w:rsidRDefault="009304D1" w:rsidP="00524F4D">
      <w:pPr>
        <w:spacing w:after="118" w:line="259" w:lineRule="auto"/>
        <w:ind w:left="1416" w:right="-262" w:firstLine="0"/>
        <w:jc w:val="left"/>
      </w:pPr>
    </w:p>
    <w:p w:rsidR="009304D1" w:rsidRDefault="009304D1">
      <w:pPr>
        <w:spacing w:after="114" w:line="259" w:lineRule="auto"/>
        <w:ind w:left="1416" w:firstLine="0"/>
        <w:jc w:val="left"/>
      </w:pPr>
    </w:p>
    <w:p w:rsidR="00F61D16" w:rsidRPr="00F61D16" w:rsidRDefault="00F61D16" w:rsidP="00F61D16">
      <w:pPr>
        <w:pStyle w:val="NormalWeb"/>
        <w:jc w:val="center"/>
        <w:rPr>
          <w:rFonts w:asciiTheme="minorHAnsi" w:hAnsiTheme="minorHAnsi" w:cstheme="minorHAnsi"/>
          <w:color w:val="000000"/>
          <w:sz w:val="32"/>
          <w:szCs w:val="32"/>
        </w:rPr>
      </w:pPr>
    </w:p>
    <w:p w:rsidR="00F61D16" w:rsidRPr="00F61D16" w:rsidRDefault="1BF19124" w:rsidP="00B22F6A">
      <w:pPr>
        <w:pStyle w:val="NormalWeb"/>
        <w:ind w:left="1416"/>
        <w:jc w:val="center"/>
        <w:rPr>
          <w:rFonts w:asciiTheme="minorHAnsi" w:hAnsiTheme="minorHAnsi" w:cstheme="minorBidi"/>
          <w:color w:val="000000" w:themeColor="text1"/>
          <w:sz w:val="28"/>
          <w:szCs w:val="28"/>
        </w:rPr>
      </w:pPr>
      <w:r w:rsidRPr="1BF19124">
        <w:rPr>
          <w:rFonts w:ascii="Arial" w:eastAsia="Arial" w:hAnsi="Arial" w:cs="Arial"/>
          <w:color w:val="000000" w:themeColor="text1"/>
          <w:sz w:val="28"/>
          <w:szCs w:val="28"/>
        </w:rPr>
        <w:t xml:space="preserve">Avaliação da taxa de sucesso dos implantes osseointegráveis submetidos </w:t>
      </w:r>
      <w:proofErr w:type="gramStart"/>
      <w:r w:rsidRPr="1BF19124">
        <w:rPr>
          <w:rFonts w:ascii="Arial" w:eastAsia="Arial" w:hAnsi="Arial" w:cs="Arial"/>
          <w:color w:val="000000" w:themeColor="text1"/>
          <w:sz w:val="28"/>
          <w:szCs w:val="28"/>
        </w:rPr>
        <w:t>a</w:t>
      </w:r>
      <w:proofErr w:type="gramEnd"/>
      <w:r w:rsidRPr="1BF19124">
        <w:rPr>
          <w:rFonts w:ascii="Arial" w:eastAsia="Arial" w:hAnsi="Arial" w:cs="Arial"/>
          <w:color w:val="000000" w:themeColor="text1"/>
          <w:sz w:val="28"/>
          <w:szCs w:val="28"/>
        </w:rPr>
        <w:t xml:space="preserve"> carga precoce em pacientes com síndrome metabólica.</w:t>
      </w:r>
    </w:p>
    <w:p w:rsidR="00F61D16" w:rsidRPr="00F61D16" w:rsidRDefault="00F61D16" w:rsidP="00F61D16">
      <w:pPr>
        <w:pStyle w:val="NormalWeb"/>
        <w:rPr>
          <w:color w:val="000000"/>
          <w:sz w:val="27"/>
          <w:szCs w:val="27"/>
        </w:rPr>
      </w:pPr>
    </w:p>
    <w:p w:rsidR="00F61D16" w:rsidRDefault="00F61D16" w:rsidP="00F61D16">
      <w:pPr>
        <w:pStyle w:val="NormalWeb"/>
        <w:jc w:val="center"/>
        <w:rPr>
          <w:color w:val="000000"/>
          <w:sz w:val="27"/>
          <w:szCs w:val="27"/>
        </w:rPr>
      </w:pP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9304D1" w:rsidRDefault="009304D1" w:rsidP="00F4065D">
      <w:pPr>
        <w:spacing w:after="118" w:line="259" w:lineRule="auto"/>
        <w:ind w:left="1416" w:firstLine="0"/>
        <w:jc w:val="left"/>
      </w:pPr>
    </w:p>
    <w:p w:rsidR="009304D1" w:rsidRDefault="04F8AA8F">
      <w:pPr>
        <w:spacing w:after="116" w:line="259" w:lineRule="auto"/>
        <w:ind w:left="1534" w:right="182" w:hanging="10"/>
        <w:jc w:val="center"/>
      </w:pPr>
      <w:r>
        <w:t xml:space="preserve">Duque de Caxias </w:t>
      </w:r>
    </w:p>
    <w:p w:rsidR="009304D1" w:rsidRDefault="00DB55AB">
      <w:pPr>
        <w:tabs>
          <w:tab w:val="center" w:pos="5929"/>
          <w:tab w:val="center" w:pos="9076"/>
        </w:tabs>
        <w:spacing w:line="259" w:lineRule="auto"/>
        <w:ind w:left="0" w:firstLine="0"/>
        <w:jc w:val="left"/>
      </w:pPr>
      <w:r>
        <w:rPr>
          <w:rFonts w:ascii="Calibri" w:eastAsia="Calibri" w:hAnsi="Calibri" w:cs="Calibri"/>
          <w:sz w:val="22"/>
        </w:rPr>
        <w:tab/>
      </w:r>
      <w:r w:rsidR="00F42D2C">
        <w:t>2019</w:t>
      </w:r>
      <w:r>
        <w:tab/>
      </w:r>
    </w:p>
    <w:p w:rsidR="009304D1" w:rsidRDefault="009304D1">
      <w:pPr>
        <w:spacing w:after="16" w:line="239" w:lineRule="auto"/>
        <w:ind w:left="1416" w:right="17" w:firstLine="0"/>
        <w:jc w:val="left"/>
      </w:pPr>
    </w:p>
    <w:p w:rsidR="009304D1" w:rsidRDefault="009304D1">
      <w:pPr>
        <w:spacing w:after="118" w:line="259" w:lineRule="auto"/>
        <w:ind w:left="1412" w:firstLine="0"/>
        <w:jc w:val="center"/>
      </w:pPr>
    </w:p>
    <w:p w:rsidR="009304D1" w:rsidRDefault="009304D1">
      <w:pPr>
        <w:spacing w:after="114" w:line="259" w:lineRule="auto"/>
        <w:ind w:left="1416" w:firstLine="0"/>
        <w:jc w:val="left"/>
      </w:pPr>
    </w:p>
    <w:p w:rsidR="009304D1" w:rsidRDefault="009304D1" w:rsidP="00F4065D">
      <w:pPr>
        <w:spacing w:after="118" w:line="259" w:lineRule="auto"/>
        <w:ind w:left="1412" w:firstLine="0"/>
        <w:jc w:val="center"/>
      </w:pPr>
    </w:p>
    <w:p w:rsidR="009304D1" w:rsidRDefault="4BC78D76" w:rsidP="00DB55AB">
      <w:pPr>
        <w:spacing w:after="114" w:line="259" w:lineRule="auto"/>
        <w:ind w:left="1416" w:firstLine="0"/>
        <w:jc w:val="center"/>
      </w:pPr>
      <w:r w:rsidRPr="4BC78D76">
        <w:rPr>
          <w:sz w:val="22"/>
        </w:rPr>
        <w:t>Simone Goudat Vieira</w:t>
      </w:r>
    </w:p>
    <w:p w:rsidR="009304D1" w:rsidRDefault="009304D1">
      <w:pPr>
        <w:spacing w:after="118" w:line="259" w:lineRule="auto"/>
        <w:ind w:left="1416" w:firstLine="0"/>
        <w:jc w:val="left"/>
      </w:pPr>
    </w:p>
    <w:p w:rsidR="009304D1" w:rsidRDefault="009304D1">
      <w:pPr>
        <w:spacing w:after="114" w:line="259" w:lineRule="auto"/>
        <w:ind w:left="1416" w:firstLine="0"/>
        <w:jc w:val="left"/>
      </w:pPr>
    </w:p>
    <w:p w:rsidR="009304D1" w:rsidRDefault="009304D1">
      <w:pPr>
        <w:spacing w:after="118" w:line="259" w:lineRule="auto"/>
        <w:ind w:left="1416" w:firstLine="0"/>
        <w:jc w:val="left"/>
      </w:pPr>
    </w:p>
    <w:p w:rsidR="427305DD" w:rsidRDefault="040D042A" w:rsidP="001B477B">
      <w:pPr>
        <w:pStyle w:val="NormalWeb"/>
        <w:ind w:left="1416"/>
        <w:jc w:val="center"/>
        <w:rPr>
          <w:rFonts w:asciiTheme="minorHAnsi" w:hAnsiTheme="minorHAnsi" w:cstheme="minorBidi"/>
          <w:color w:val="000000" w:themeColor="text1"/>
          <w:sz w:val="28"/>
          <w:szCs w:val="28"/>
        </w:rPr>
      </w:pPr>
      <w:r w:rsidRPr="040D042A">
        <w:rPr>
          <w:rFonts w:ascii="Arial" w:eastAsia="Arial" w:hAnsi="Arial" w:cs="Arial"/>
          <w:color w:val="000000" w:themeColor="text1"/>
          <w:sz w:val="28"/>
          <w:szCs w:val="28"/>
        </w:rPr>
        <w:t xml:space="preserve">Avaliação da taxa de sucesso dos implantes osseointegráveis submetidos </w:t>
      </w:r>
      <w:proofErr w:type="gramStart"/>
      <w:r w:rsidRPr="040D042A">
        <w:rPr>
          <w:rFonts w:ascii="Arial" w:eastAsia="Arial" w:hAnsi="Arial" w:cs="Arial"/>
          <w:color w:val="000000" w:themeColor="text1"/>
          <w:sz w:val="28"/>
          <w:szCs w:val="28"/>
        </w:rPr>
        <w:t>a</w:t>
      </w:r>
      <w:proofErr w:type="gramEnd"/>
      <w:r w:rsidRPr="040D042A">
        <w:rPr>
          <w:rFonts w:ascii="Arial" w:eastAsia="Arial" w:hAnsi="Arial" w:cs="Arial"/>
          <w:color w:val="000000" w:themeColor="text1"/>
          <w:sz w:val="28"/>
          <w:szCs w:val="28"/>
        </w:rPr>
        <w:t xml:space="preserve"> carga precoce em pacientes com síndrome metabólica.</w:t>
      </w:r>
    </w:p>
    <w:p w:rsidR="427305DD" w:rsidRDefault="427305DD" w:rsidP="5AF80EAB">
      <w:pPr>
        <w:pStyle w:val="NormalWeb"/>
        <w:jc w:val="center"/>
        <w:rPr>
          <w:color w:val="000000" w:themeColor="text1"/>
          <w:sz w:val="27"/>
          <w:szCs w:val="27"/>
        </w:rPr>
      </w:pPr>
    </w:p>
    <w:p w:rsidR="00F61D16" w:rsidRDefault="00F61D16" w:rsidP="00F61D16">
      <w:pPr>
        <w:pStyle w:val="NormalWeb"/>
        <w:rPr>
          <w:color w:val="000000"/>
          <w:sz w:val="27"/>
          <w:szCs w:val="27"/>
        </w:rPr>
      </w:pPr>
    </w:p>
    <w:p w:rsidR="009304D1" w:rsidRDefault="009304D1">
      <w:pPr>
        <w:spacing w:after="118" w:line="259" w:lineRule="auto"/>
        <w:ind w:left="5016" w:firstLine="0"/>
        <w:jc w:val="left"/>
      </w:pPr>
    </w:p>
    <w:p w:rsidR="009304D1" w:rsidRDefault="4BC78D76">
      <w:pPr>
        <w:spacing w:line="359" w:lineRule="auto"/>
        <w:ind w:left="5016" w:right="40" w:firstLine="0"/>
      </w:pPr>
      <w:r>
        <w:t xml:space="preserve">Dissertação apresentada à Universidade do Grande Rio “Professor José de Souza Herdy’’ como parte dos requisitos parciais para obtenção do grau de Mestre em Odontologia. </w:t>
      </w:r>
    </w:p>
    <w:p w:rsidR="009304D1" w:rsidRDefault="009304D1">
      <w:pPr>
        <w:spacing w:after="114" w:line="259" w:lineRule="auto"/>
        <w:ind w:left="5016" w:firstLine="0"/>
        <w:jc w:val="left"/>
      </w:pPr>
    </w:p>
    <w:p w:rsidR="009304D1" w:rsidRDefault="04F8AA8F">
      <w:pPr>
        <w:spacing w:after="118" w:line="259" w:lineRule="auto"/>
        <w:ind w:left="5016" w:right="40" w:firstLine="0"/>
      </w:pPr>
      <w:r>
        <w:t xml:space="preserve">Área de Concentração: Implantodontia </w:t>
      </w:r>
    </w:p>
    <w:p w:rsidR="009304D1" w:rsidRDefault="009304D1">
      <w:pPr>
        <w:spacing w:after="114" w:line="259" w:lineRule="auto"/>
        <w:ind w:left="5016" w:firstLine="0"/>
        <w:jc w:val="left"/>
      </w:pPr>
    </w:p>
    <w:p w:rsidR="009304D1" w:rsidRDefault="4BC78D76">
      <w:pPr>
        <w:spacing w:after="118" w:line="259" w:lineRule="auto"/>
        <w:ind w:left="5016" w:right="40" w:firstLine="0"/>
      </w:pPr>
      <w:r>
        <w:t>Orientador: Prof. Dr. Rodrigo Granato</w:t>
      </w:r>
    </w:p>
    <w:p w:rsidR="009304D1" w:rsidRDefault="009304D1" w:rsidP="007C66A4">
      <w:pPr>
        <w:spacing w:after="114" w:line="259" w:lineRule="auto"/>
        <w:ind w:left="1412" w:firstLine="0"/>
        <w:jc w:val="center"/>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16" w:line="259" w:lineRule="auto"/>
        <w:ind w:left="2692" w:firstLine="0"/>
        <w:jc w:val="left"/>
      </w:pPr>
    </w:p>
    <w:p w:rsidR="009304D1" w:rsidRDefault="04F8AA8F">
      <w:pPr>
        <w:spacing w:after="116" w:line="259" w:lineRule="auto"/>
        <w:ind w:left="1534" w:right="183" w:hanging="10"/>
        <w:jc w:val="center"/>
      </w:pPr>
      <w:r>
        <w:t xml:space="preserve">Duque de Caxias </w:t>
      </w:r>
    </w:p>
    <w:p w:rsidR="009304D1" w:rsidRDefault="00DB55AB">
      <w:pPr>
        <w:tabs>
          <w:tab w:val="center" w:pos="5929"/>
          <w:tab w:val="center" w:pos="9076"/>
        </w:tabs>
        <w:spacing w:line="259" w:lineRule="auto"/>
        <w:ind w:left="0" w:firstLine="0"/>
        <w:jc w:val="left"/>
      </w:pPr>
      <w:r>
        <w:rPr>
          <w:rFonts w:ascii="Calibri" w:eastAsia="Calibri" w:hAnsi="Calibri" w:cs="Calibri"/>
          <w:sz w:val="22"/>
        </w:rPr>
        <w:tab/>
      </w:r>
      <w:r w:rsidR="00F42D2C">
        <w:t>2019</w:t>
      </w:r>
      <w:r>
        <w:tab/>
      </w:r>
    </w:p>
    <w:p w:rsidR="009304D1" w:rsidRDefault="009304D1">
      <w:pPr>
        <w:spacing w:after="82" w:line="259" w:lineRule="auto"/>
        <w:ind w:left="1412" w:firstLine="0"/>
        <w:jc w:val="center"/>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0" w:line="259" w:lineRule="auto"/>
        <w:ind w:left="2692" w:firstLine="0"/>
        <w:jc w:val="left"/>
      </w:pPr>
    </w:p>
    <w:p w:rsidR="009304D1" w:rsidRDefault="009304D1">
      <w:pPr>
        <w:spacing w:after="56" w:line="259" w:lineRule="auto"/>
        <w:ind w:left="2692" w:firstLine="0"/>
        <w:jc w:val="left"/>
      </w:pPr>
    </w:p>
    <w:p w:rsidR="009304D1" w:rsidRDefault="009304D1">
      <w:pPr>
        <w:pBdr>
          <w:top w:val="single" w:sz="6" w:space="0" w:color="000000"/>
          <w:left w:val="single" w:sz="6" w:space="0" w:color="000000"/>
          <w:bottom w:val="single" w:sz="6" w:space="0" w:color="000000"/>
          <w:right w:val="single" w:sz="6" w:space="0" w:color="000000"/>
        </w:pBdr>
        <w:spacing w:after="156" w:line="259" w:lineRule="auto"/>
        <w:ind w:left="2408" w:firstLine="0"/>
        <w:jc w:val="left"/>
      </w:pPr>
    </w:p>
    <w:p w:rsidR="009304D1" w:rsidRDefault="009304D1">
      <w:pPr>
        <w:pBdr>
          <w:top w:val="single" w:sz="6" w:space="0" w:color="000000"/>
          <w:left w:val="single" w:sz="6" w:space="0" w:color="000000"/>
          <w:bottom w:val="single" w:sz="6" w:space="0" w:color="000000"/>
          <w:right w:val="single" w:sz="6" w:space="0" w:color="000000"/>
        </w:pBdr>
        <w:spacing w:after="181" w:line="259" w:lineRule="auto"/>
        <w:ind w:left="2408" w:firstLine="0"/>
        <w:jc w:val="left"/>
      </w:pPr>
    </w:p>
    <w:p w:rsidR="009304D1" w:rsidRDefault="04F8AA8F">
      <w:pPr>
        <w:pBdr>
          <w:top w:val="single" w:sz="6" w:space="0" w:color="000000"/>
          <w:left w:val="single" w:sz="6" w:space="0" w:color="000000"/>
          <w:bottom w:val="single" w:sz="6" w:space="0" w:color="000000"/>
          <w:right w:val="single" w:sz="6" w:space="0" w:color="000000"/>
        </w:pBdr>
        <w:spacing w:after="3162" w:line="259" w:lineRule="auto"/>
        <w:ind w:left="2408" w:firstLine="0"/>
        <w:jc w:val="left"/>
      </w:pPr>
      <w:r w:rsidRPr="04F8AA8F">
        <w:rPr>
          <w:sz w:val="18"/>
          <w:szCs w:val="18"/>
        </w:rPr>
        <w:t>ESPAÇO RESERVADO PARA FICHA CATALOGRÁFICA</w:t>
      </w:r>
    </w:p>
    <w:p w:rsidR="009304D1" w:rsidRDefault="009304D1">
      <w:pPr>
        <w:pBdr>
          <w:top w:val="single" w:sz="6" w:space="0" w:color="000000"/>
          <w:left w:val="single" w:sz="6" w:space="0" w:color="000000"/>
          <w:bottom w:val="single" w:sz="6" w:space="0" w:color="000000"/>
          <w:right w:val="single" w:sz="6" w:space="0" w:color="000000"/>
        </w:pBdr>
        <w:spacing w:after="58" w:line="259" w:lineRule="auto"/>
        <w:ind w:left="2408" w:firstLine="0"/>
        <w:jc w:val="right"/>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DB55AB">
      <w:pPr>
        <w:spacing w:after="0" w:line="259" w:lineRule="auto"/>
        <w:ind w:left="0" w:firstLine="0"/>
        <w:jc w:val="left"/>
      </w:pPr>
      <w:r>
        <w:tab/>
      </w:r>
    </w:p>
    <w:p w:rsidR="009304D1" w:rsidRDefault="009304D1">
      <w:pPr>
        <w:spacing w:after="0" w:line="259" w:lineRule="auto"/>
        <w:ind w:left="1416" w:firstLine="0"/>
        <w:jc w:val="left"/>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7C66A4" w:rsidRDefault="007C66A4">
      <w:pPr>
        <w:spacing w:after="160" w:line="259" w:lineRule="auto"/>
        <w:ind w:left="0" w:firstLine="0"/>
        <w:jc w:val="left"/>
      </w:pPr>
      <w:r>
        <w:br w:type="page"/>
      </w:r>
    </w:p>
    <w:p w:rsidR="009304D1" w:rsidRDefault="04F8AA8F">
      <w:pPr>
        <w:spacing w:after="118" w:line="259" w:lineRule="auto"/>
        <w:ind w:left="10" w:right="1507" w:hanging="10"/>
        <w:jc w:val="right"/>
      </w:pPr>
      <w:r>
        <w:lastRenderedPageBreak/>
        <w:t xml:space="preserve">ESPAÇO RESERVADO PARA FOLHA DE APROVAÇÃO </w:t>
      </w:r>
    </w:p>
    <w:p w:rsidR="009304D1" w:rsidRDefault="00DB55AB">
      <w:pPr>
        <w:spacing w:after="0" w:line="259" w:lineRule="auto"/>
        <w:ind w:left="1416" w:firstLine="0"/>
        <w:jc w:val="left"/>
      </w:pPr>
      <w:r>
        <w:tab/>
      </w:r>
      <w:r>
        <w:br w:type="page"/>
      </w: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009304D1">
      <w:pPr>
        <w:spacing w:after="118" w:line="259" w:lineRule="auto"/>
        <w:ind w:left="1412" w:firstLine="0"/>
        <w:jc w:val="center"/>
      </w:pPr>
    </w:p>
    <w:p w:rsidR="009304D1" w:rsidRDefault="009304D1">
      <w:pPr>
        <w:spacing w:after="114" w:line="259" w:lineRule="auto"/>
        <w:ind w:left="1412" w:firstLine="0"/>
        <w:jc w:val="center"/>
      </w:pPr>
    </w:p>
    <w:p w:rsidR="009304D1" w:rsidRDefault="7DEF3F9B">
      <w:pPr>
        <w:spacing w:line="240" w:lineRule="auto"/>
        <w:ind w:left="8216" w:right="40" w:hanging="6304"/>
      </w:pPr>
      <w:r>
        <w:t xml:space="preserve">“Tudo o que um sonho precisa para ser realizado é alguém que acredite que ele possa ser realizado.” </w:t>
      </w:r>
    </w:p>
    <w:p w:rsidR="009304D1" w:rsidRDefault="009304D1">
      <w:pPr>
        <w:spacing w:after="118" w:line="259" w:lineRule="auto"/>
        <w:ind w:left="0" w:firstLine="0"/>
        <w:jc w:val="right"/>
      </w:pPr>
    </w:p>
    <w:p w:rsidR="009304D1" w:rsidRDefault="7DEF3F9B">
      <w:pPr>
        <w:spacing w:after="158" w:line="259" w:lineRule="auto"/>
        <w:ind w:left="10" w:right="54" w:hanging="10"/>
        <w:jc w:val="right"/>
      </w:pPr>
      <w:r>
        <w:t xml:space="preserve">Roberto Shinyashiki </w:t>
      </w:r>
    </w:p>
    <w:p w:rsidR="009304D1" w:rsidRDefault="009304D1">
      <w:pPr>
        <w:spacing w:after="0" w:line="259" w:lineRule="auto"/>
        <w:ind w:left="0" w:firstLine="0"/>
        <w:jc w:val="right"/>
      </w:pPr>
    </w:p>
    <w:p w:rsidR="0DD69E00" w:rsidRDefault="0DD69E00" w:rsidP="0DD69E00">
      <w:pPr>
        <w:pStyle w:val="Ttulo2"/>
        <w:spacing w:after="97"/>
        <w:ind w:left="1362" w:right="4"/>
        <w:jc w:val="center"/>
      </w:pPr>
    </w:p>
    <w:p w:rsidR="0DD69E00" w:rsidRDefault="0DD69E00" w:rsidP="0DD69E00">
      <w:pPr>
        <w:pStyle w:val="Ttulo2"/>
        <w:spacing w:after="97"/>
        <w:ind w:left="1362" w:right="4"/>
        <w:jc w:val="center"/>
      </w:pPr>
    </w:p>
    <w:p w:rsidR="5AF80EAB" w:rsidRDefault="00A47DB8" w:rsidP="00A309DC">
      <w:pPr>
        <w:spacing w:after="97" w:line="360" w:lineRule="auto"/>
        <w:ind w:left="1362" w:right="4"/>
        <w:jc w:val="center"/>
        <w:rPr>
          <w:b/>
          <w:szCs w:val="24"/>
        </w:rPr>
      </w:pPr>
      <w:r>
        <w:rPr>
          <w:b/>
          <w:szCs w:val="24"/>
        </w:rPr>
        <w:t>DEDICATÓRIA</w:t>
      </w:r>
    </w:p>
    <w:p w:rsidR="00A309DC" w:rsidRPr="00A47DB8" w:rsidRDefault="00A309DC" w:rsidP="00A309DC">
      <w:pPr>
        <w:spacing w:after="97" w:line="360" w:lineRule="auto"/>
        <w:ind w:left="1362" w:right="4"/>
        <w:jc w:val="center"/>
        <w:rPr>
          <w:b/>
        </w:rPr>
      </w:pPr>
    </w:p>
    <w:p w:rsidR="5AF80EAB" w:rsidRPr="0035427E" w:rsidRDefault="5AF80EAB" w:rsidP="009F05E6">
      <w:pPr>
        <w:spacing w:after="97" w:line="360" w:lineRule="auto"/>
        <w:ind w:left="1361" w:right="6"/>
        <w:contextualSpacing/>
        <w:rPr>
          <w:szCs w:val="24"/>
        </w:rPr>
      </w:pPr>
      <w:r w:rsidRPr="0035427E">
        <w:rPr>
          <w:szCs w:val="24"/>
        </w:rPr>
        <w:t>Dedico especialmente esse trabalho aos meus pais, Conceição (</w:t>
      </w:r>
      <w:r w:rsidRPr="00885525">
        <w:rPr>
          <w:i/>
          <w:szCs w:val="24"/>
        </w:rPr>
        <w:t>in memorian</w:t>
      </w:r>
      <w:r w:rsidRPr="0035427E">
        <w:rPr>
          <w:szCs w:val="24"/>
        </w:rPr>
        <w:t>) e Ivan, que através do seu exemplo de vida e ensinamentos, me incentivaram para que pudesse concluir mais essa etapa.</w:t>
      </w:r>
    </w:p>
    <w:p w:rsidR="5AF80EAB" w:rsidRPr="0035427E" w:rsidRDefault="5AF80EAB" w:rsidP="009F05E6">
      <w:pPr>
        <w:spacing w:after="97" w:line="360" w:lineRule="auto"/>
        <w:ind w:left="1361" w:right="6"/>
        <w:contextualSpacing/>
        <w:rPr>
          <w:szCs w:val="24"/>
        </w:rPr>
      </w:pPr>
      <w:r w:rsidRPr="0035427E">
        <w:rPr>
          <w:szCs w:val="24"/>
        </w:rPr>
        <w:t xml:space="preserve"> Dedico especialmente ao amigo Dr Olímpio Lira (</w:t>
      </w:r>
      <w:r w:rsidRPr="00F42D2C">
        <w:rPr>
          <w:i/>
          <w:szCs w:val="24"/>
        </w:rPr>
        <w:t>in memorian</w:t>
      </w:r>
      <w:r w:rsidRPr="0035427E">
        <w:rPr>
          <w:szCs w:val="24"/>
        </w:rPr>
        <w:t>), que mesmo ausente, é a minha fonte de inspiração profissional.</w:t>
      </w:r>
    </w:p>
    <w:p w:rsidR="5AF80EAB" w:rsidRPr="0035427E" w:rsidRDefault="5AF80EAB" w:rsidP="009F05E6">
      <w:pPr>
        <w:spacing w:before="140" w:after="97" w:line="360" w:lineRule="auto"/>
        <w:ind w:left="1361" w:right="6"/>
        <w:contextualSpacing/>
        <w:rPr>
          <w:szCs w:val="24"/>
        </w:rPr>
      </w:pPr>
      <w:r w:rsidRPr="0035427E">
        <w:rPr>
          <w:szCs w:val="24"/>
        </w:rPr>
        <w:t xml:space="preserve"> À minha filha, Camila, que soube compreender minhas ausências com muito amor. </w:t>
      </w:r>
    </w:p>
    <w:p w:rsidR="5AF80EAB" w:rsidRPr="0035427E" w:rsidRDefault="5AF80EAB" w:rsidP="009F05E6">
      <w:pPr>
        <w:spacing w:after="97" w:line="360" w:lineRule="auto"/>
        <w:ind w:left="1361" w:right="6"/>
        <w:contextualSpacing/>
        <w:rPr>
          <w:szCs w:val="24"/>
        </w:rPr>
      </w:pPr>
      <w:r w:rsidRPr="0035427E">
        <w:rPr>
          <w:szCs w:val="24"/>
        </w:rPr>
        <w:t xml:space="preserve">Ao meu amigo Dr. Sandro Pires, que sempre me incentiva e está presente em todos os momentos importantes da minha vida. </w:t>
      </w:r>
    </w:p>
    <w:p w:rsidR="0DD69E00" w:rsidRDefault="0DD69E00" w:rsidP="00886F9D">
      <w:pPr>
        <w:pStyle w:val="Ttulo2"/>
        <w:spacing w:after="97" w:line="360" w:lineRule="auto"/>
        <w:ind w:left="1362" w:right="4"/>
        <w:jc w:val="center"/>
        <w:rPr>
          <w:sz w:val="24"/>
          <w:szCs w:val="24"/>
        </w:rPr>
      </w:pPr>
    </w:p>
    <w:p w:rsidR="00240030" w:rsidRDefault="00240030" w:rsidP="00240030"/>
    <w:p w:rsidR="00240030" w:rsidRDefault="00240030" w:rsidP="00240030"/>
    <w:p w:rsidR="00240030" w:rsidRDefault="00240030" w:rsidP="00240030"/>
    <w:p w:rsidR="00240030" w:rsidRDefault="00240030" w:rsidP="00240030"/>
    <w:p w:rsidR="00240030" w:rsidRDefault="00240030" w:rsidP="00240030"/>
    <w:p w:rsidR="00240030" w:rsidRDefault="00240030" w:rsidP="00240030"/>
    <w:p w:rsidR="00240030" w:rsidRDefault="00240030" w:rsidP="00240030"/>
    <w:p w:rsidR="00240030" w:rsidRDefault="00240030" w:rsidP="00240030"/>
    <w:p w:rsidR="00240030" w:rsidRDefault="00240030" w:rsidP="00240030"/>
    <w:p w:rsidR="00240030" w:rsidRDefault="00240030" w:rsidP="00240030"/>
    <w:p w:rsidR="00240030" w:rsidRDefault="00240030" w:rsidP="00240030"/>
    <w:p w:rsidR="00240030" w:rsidRDefault="00240030" w:rsidP="00240030"/>
    <w:p w:rsidR="00240030" w:rsidRDefault="00240030" w:rsidP="00240030"/>
    <w:p w:rsidR="00240030" w:rsidRDefault="00240030" w:rsidP="00240030"/>
    <w:p w:rsidR="00240030" w:rsidRPr="00240030" w:rsidRDefault="00240030" w:rsidP="00240030"/>
    <w:p w:rsidR="009304D1" w:rsidRPr="000C0EAC" w:rsidRDefault="5AF80EAB" w:rsidP="00141B6D">
      <w:pPr>
        <w:pStyle w:val="Ttulo2"/>
        <w:spacing w:after="97"/>
        <w:ind w:left="720" w:right="6" w:hanging="11"/>
        <w:jc w:val="center"/>
        <w:rPr>
          <w:b/>
          <w:szCs w:val="28"/>
        </w:rPr>
      </w:pPr>
      <w:r w:rsidRPr="000C0EAC">
        <w:rPr>
          <w:b/>
          <w:szCs w:val="28"/>
        </w:rPr>
        <w:t>AGRADECIMENTOS</w:t>
      </w:r>
    </w:p>
    <w:p w:rsidR="5AF80EAB" w:rsidRPr="0035427E" w:rsidRDefault="5AF80EAB" w:rsidP="5AF80EAB">
      <w:pPr>
        <w:rPr>
          <w:szCs w:val="24"/>
        </w:rPr>
      </w:pPr>
    </w:p>
    <w:p w:rsidR="00F42D2C" w:rsidRDefault="5AF80EAB" w:rsidP="00886F9D">
      <w:pPr>
        <w:spacing w:after="100" w:afterAutospacing="1" w:line="360" w:lineRule="auto"/>
        <w:ind w:left="1361"/>
        <w:contextualSpacing/>
      </w:pPr>
      <w:r w:rsidRPr="0035427E">
        <w:t xml:space="preserve">Agradeço a Deus por permitir e me dar forças para conclusão de mais </w:t>
      </w:r>
      <w:r w:rsidR="00886F9D">
        <w:t xml:space="preserve">             </w:t>
      </w:r>
      <w:r w:rsidR="00435F36">
        <w:t>essa etapa</w:t>
      </w:r>
      <w:r w:rsidR="00886F9D">
        <w:t xml:space="preserve"> </w:t>
      </w:r>
      <w:r w:rsidRPr="0035427E">
        <w:t>de vida</w:t>
      </w:r>
      <w:r w:rsidR="00141B6D">
        <w:t xml:space="preserve">. </w:t>
      </w:r>
      <w:r w:rsidRPr="0035427E">
        <w:t xml:space="preserve">  </w:t>
      </w:r>
    </w:p>
    <w:p w:rsidR="009304D1" w:rsidRPr="0035427E" w:rsidRDefault="009F05E6" w:rsidP="009F05E6">
      <w:pPr>
        <w:spacing w:after="100" w:afterAutospacing="1" w:line="360" w:lineRule="auto"/>
        <w:ind w:left="1361" w:firstLine="0"/>
        <w:contextualSpacing/>
      </w:pPr>
      <w:r>
        <w:t xml:space="preserve">          </w:t>
      </w:r>
      <w:r w:rsidR="00F42D2C">
        <w:t xml:space="preserve"> A</w:t>
      </w:r>
      <w:r w:rsidR="5AF80EAB" w:rsidRPr="0035427E">
        <w:t>o professor Dr. Rodrigo Granato, meu orientador, que me ajudou nessa caminhada com a sua experiência profissional, dedicação e paciência, inspirando a busca permanente pelo conhecimento.</w:t>
      </w:r>
    </w:p>
    <w:p w:rsidR="009304D1" w:rsidRPr="0035427E" w:rsidRDefault="009F05E6" w:rsidP="00886F9D">
      <w:pPr>
        <w:spacing w:after="100" w:afterAutospacing="1" w:line="360" w:lineRule="auto"/>
        <w:ind w:left="1361"/>
        <w:contextualSpacing/>
      </w:pPr>
      <w:r>
        <w:t xml:space="preserve"> </w:t>
      </w:r>
      <w:r w:rsidR="5AF80EAB" w:rsidRPr="0035427E">
        <w:t>Ao professor Dr. Victor Talarico, pelo tempo dispensado nas orientações e revisões deste trabalho, orientações essas fundamentais para sua realização e conclusão.</w:t>
      </w:r>
    </w:p>
    <w:p w:rsidR="009304D1" w:rsidRPr="0035427E" w:rsidRDefault="009F05E6" w:rsidP="00886F9D">
      <w:pPr>
        <w:spacing w:after="100" w:afterAutospacing="1" w:line="360" w:lineRule="auto"/>
        <w:ind w:left="1361"/>
        <w:contextualSpacing/>
      </w:pPr>
      <w:r>
        <w:t xml:space="preserve"> </w:t>
      </w:r>
      <w:r w:rsidR="5AF80EAB" w:rsidRPr="0035427E">
        <w:t>Ao professor Dr. Álvaro Linhares, pelo exemplo de simplicidade, conhecimento e pela oportunidade de me iniciar no aprendizado da implantodontia.</w:t>
      </w:r>
    </w:p>
    <w:p w:rsidR="427305DD" w:rsidRPr="0035427E" w:rsidRDefault="009F05E6" w:rsidP="00886F9D">
      <w:pPr>
        <w:spacing w:after="100" w:afterAutospacing="1" w:line="360" w:lineRule="auto"/>
        <w:ind w:left="1361"/>
        <w:contextualSpacing/>
      </w:pPr>
      <w:r>
        <w:t xml:space="preserve"> </w:t>
      </w:r>
      <w:r w:rsidR="5AF80EAB" w:rsidRPr="0035427E">
        <w:t>A</w:t>
      </w:r>
      <w:r w:rsidR="00F42D2C">
        <w:t xml:space="preserve"> toda equipe de professores do programa de pós-graduação em o</w:t>
      </w:r>
      <w:r w:rsidR="5AF80EAB" w:rsidRPr="0035427E">
        <w:t>dontologia da UNIGRANRIO</w:t>
      </w:r>
      <w:r w:rsidR="00F42D2C">
        <w:t>,</w:t>
      </w:r>
      <w:r w:rsidR="5AF80EAB" w:rsidRPr="0035427E">
        <w:t xml:space="preserve"> pelos importantes conhecimentos científicos transmitidos na área de implantodontia, pelo incentivo e exemplo profissional.</w:t>
      </w:r>
    </w:p>
    <w:p w:rsidR="1C6D9D2F" w:rsidRDefault="3A12B6A0" w:rsidP="00886F9D">
      <w:pPr>
        <w:spacing w:after="100" w:afterAutospacing="1" w:line="360" w:lineRule="auto"/>
        <w:ind w:left="1361"/>
        <w:contextualSpacing/>
      </w:pPr>
      <w:proofErr w:type="gramStart"/>
      <w:r>
        <w:t>À</w:t>
      </w:r>
      <w:proofErr w:type="gramEnd"/>
      <w:r>
        <w:t xml:space="preserve"> todos os colegas do curso de mestrado pelo convívio, aprendizado e troca de experiências ao longo desse tempo e em especial, agradeço aos amigos Ednaldo José e Felipe Pimentel, pela parceria e amizade. </w:t>
      </w:r>
    </w:p>
    <w:p w:rsidR="3A12B6A0" w:rsidRDefault="3A12B6A0" w:rsidP="00886F9D">
      <w:pPr>
        <w:spacing w:before="140" w:after="114" w:line="360" w:lineRule="auto"/>
        <w:ind w:firstLine="0"/>
        <w:contextualSpacing/>
      </w:pPr>
    </w:p>
    <w:p w:rsidR="3A12B6A0" w:rsidRDefault="3A12B6A0" w:rsidP="00240030">
      <w:pPr>
        <w:spacing w:before="140" w:after="114" w:line="360" w:lineRule="auto"/>
        <w:ind w:left="1416" w:firstLine="0"/>
      </w:pPr>
    </w:p>
    <w:p w:rsidR="1C6D9D2F" w:rsidRDefault="1C6D9D2F" w:rsidP="00240030">
      <w:pPr>
        <w:spacing w:after="114" w:line="259" w:lineRule="auto"/>
        <w:ind w:left="1416" w:firstLine="0"/>
      </w:pPr>
    </w:p>
    <w:p w:rsidR="3A12B6A0" w:rsidRDefault="3A12B6A0" w:rsidP="00240030">
      <w:pPr>
        <w:spacing w:after="114" w:line="259" w:lineRule="auto"/>
        <w:ind w:left="1416" w:firstLine="0"/>
      </w:pPr>
    </w:p>
    <w:p w:rsidR="326E0827" w:rsidRDefault="326E0827" w:rsidP="326E0827">
      <w:pPr>
        <w:spacing w:after="114" w:line="259" w:lineRule="auto"/>
        <w:ind w:left="1416" w:firstLine="0"/>
      </w:pPr>
    </w:p>
    <w:p w:rsidR="009304D1" w:rsidRDefault="00DB55AB">
      <w:pPr>
        <w:spacing w:after="0" w:line="259" w:lineRule="auto"/>
        <w:ind w:left="1416" w:firstLine="0"/>
        <w:jc w:val="left"/>
      </w:pPr>
      <w:r>
        <w:tab/>
      </w:r>
      <w:r>
        <w:br w:type="page"/>
      </w:r>
    </w:p>
    <w:p w:rsidR="3A12B6A0" w:rsidRDefault="3A12B6A0" w:rsidP="3A12B6A0">
      <w:pPr>
        <w:spacing w:after="0" w:line="259" w:lineRule="auto"/>
        <w:ind w:left="1416" w:firstLine="0"/>
        <w:jc w:val="left"/>
      </w:pPr>
    </w:p>
    <w:p w:rsidR="3A12B6A0" w:rsidRPr="00141B6D" w:rsidRDefault="00DF232C" w:rsidP="00141B6D">
      <w:pPr>
        <w:spacing w:after="114" w:line="259" w:lineRule="auto"/>
        <w:ind w:left="851" w:firstLine="0"/>
        <w:jc w:val="center"/>
        <w:rPr>
          <w:b/>
          <w:sz w:val="28"/>
          <w:szCs w:val="28"/>
        </w:rPr>
      </w:pPr>
      <w:r w:rsidRPr="00141B6D">
        <w:rPr>
          <w:b/>
          <w:sz w:val="28"/>
          <w:szCs w:val="28"/>
        </w:rPr>
        <w:t>LISTA DE FIGURAS</w:t>
      </w:r>
    </w:p>
    <w:p w:rsidR="3A12B6A0" w:rsidRDefault="3A12B6A0" w:rsidP="3A12B6A0">
      <w:pPr>
        <w:spacing w:after="114" w:line="259" w:lineRule="auto"/>
        <w:ind w:left="708" w:firstLine="0"/>
      </w:pPr>
    </w:p>
    <w:p w:rsidR="000C0EAC" w:rsidRPr="000C0EAC" w:rsidRDefault="009E39A0" w:rsidP="0095491D">
      <w:pPr>
        <w:pStyle w:val="ndicedeilustraes"/>
        <w:tabs>
          <w:tab w:val="right" w:leader="dot" w:pos="10739"/>
        </w:tabs>
        <w:spacing w:before="100" w:beforeAutospacing="1" w:after="100" w:afterAutospacing="1"/>
        <w:ind w:left="2183" w:hanging="482"/>
        <w:jc w:val="both"/>
        <w:rPr>
          <w:rFonts w:ascii="Arial" w:hAnsi="Arial" w:cs="Arial"/>
          <w:noProof/>
          <w:sz w:val="24"/>
          <w:szCs w:val="24"/>
        </w:rPr>
      </w:pPr>
      <w:r>
        <w:rPr>
          <w:color w:val="auto"/>
          <w:sz w:val="24"/>
          <w:szCs w:val="24"/>
        </w:rPr>
        <w:t xml:space="preserve">                                        </w:t>
      </w:r>
      <w:r w:rsidR="000C0EAC">
        <w:rPr>
          <w:color w:val="auto"/>
          <w:sz w:val="24"/>
          <w:szCs w:val="24"/>
        </w:rPr>
        <w:fldChar w:fldCharType="begin"/>
      </w:r>
      <w:r w:rsidR="000C0EAC">
        <w:rPr>
          <w:color w:val="auto"/>
          <w:sz w:val="24"/>
          <w:szCs w:val="24"/>
        </w:rPr>
        <w:instrText xml:space="preserve"> TOC \h \z \c "Figura" </w:instrText>
      </w:r>
      <w:r w:rsidR="000C0EAC">
        <w:rPr>
          <w:color w:val="auto"/>
          <w:sz w:val="24"/>
          <w:szCs w:val="24"/>
        </w:rPr>
        <w:fldChar w:fldCharType="separate"/>
      </w:r>
    </w:p>
    <w:p w:rsidR="000C0EAC" w:rsidRPr="000C0EAC" w:rsidRDefault="000C0EAC" w:rsidP="0095491D">
      <w:pPr>
        <w:pStyle w:val="ndicedeilustraes"/>
        <w:tabs>
          <w:tab w:val="right" w:leader="dot" w:pos="10739"/>
        </w:tabs>
        <w:ind w:left="2183" w:hanging="482"/>
        <w:rPr>
          <w:rFonts w:ascii="Arial" w:eastAsiaTheme="minorEastAsia" w:hAnsi="Arial" w:cs="Arial"/>
          <w:caps w:val="0"/>
          <w:noProof/>
          <w:color w:val="auto"/>
          <w:sz w:val="24"/>
          <w:szCs w:val="24"/>
        </w:rPr>
      </w:pPr>
      <w:hyperlink w:anchor="_Toc2688634" w:history="1">
        <w:r w:rsidR="005A4C5B">
          <w:rPr>
            <w:rStyle w:val="Hyperlink"/>
            <w:rFonts w:ascii="Arial" w:hAnsi="Arial" w:cs="Arial"/>
            <w:noProof/>
            <w:sz w:val="24"/>
            <w:szCs w:val="24"/>
          </w:rPr>
          <w:t>Figura 1: Implante usado Unitite</w:t>
        </w:r>
        <w:r w:rsidRPr="000C0EAC">
          <w:rPr>
            <w:rFonts w:ascii="Arial" w:hAnsi="Arial" w:cs="Arial"/>
            <w:noProof/>
            <w:webHidden/>
            <w:sz w:val="24"/>
            <w:szCs w:val="24"/>
          </w:rPr>
          <w:tab/>
        </w:r>
        <w:r w:rsidRPr="000C0EAC">
          <w:rPr>
            <w:rFonts w:ascii="Arial" w:hAnsi="Arial" w:cs="Arial"/>
            <w:noProof/>
            <w:webHidden/>
            <w:sz w:val="24"/>
            <w:szCs w:val="24"/>
          </w:rPr>
          <w:fldChar w:fldCharType="begin"/>
        </w:r>
        <w:r w:rsidRPr="000C0EAC">
          <w:rPr>
            <w:rFonts w:ascii="Arial" w:hAnsi="Arial" w:cs="Arial"/>
            <w:noProof/>
            <w:webHidden/>
            <w:sz w:val="24"/>
            <w:szCs w:val="24"/>
          </w:rPr>
          <w:instrText xml:space="preserve"> PAGEREF _Toc2688634 \h </w:instrText>
        </w:r>
        <w:r w:rsidRPr="000C0EAC">
          <w:rPr>
            <w:rFonts w:ascii="Arial" w:hAnsi="Arial" w:cs="Arial"/>
            <w:noProof/>
            <w:webHidden/>
            <w:sz w:val="24"/>
            <w:szCs w:val="24"/>
          </w:rPr>
        </w:r>
        <w:r w:rsidRPr="000C0EAC">
          <w:rPr>
            <w:rFonts w:ascii="Arial" w:hAnsi="Arial" w:cs="Arial"/>
            <w:noProof/>
            <w:webHidden/>
            <w:sz w:val="24"/>
            <w:szCs w:val="24"/>
          </w:rPr>
          <w:fldChar w:fldCharType="separate"/>
        </w:r>
        <w:r w:rsidRPr="000C0EAC">
          <w:rPr>
            <w:rFonts w:ascii="Arial" w:hAnsi="Arial" w:cs="Arial"/>
            <w:noProof/>
            <w:webHidden/>
            <w:sz w:val="24"/>
            <w:szCs w:val="24"/>
          </w:rPr>
          <w:t>28</w:t>
        </w:r>
        <w:r w:rsidRPr="000C0EAC">
          <w:rPr>
            <w:rFonts w:ascii="Arial" w:hAnsi="Arial" w:cs="Arial"/>
            <w:noProof/>
            <w:webHidden/>
            <w:sz w:val="24"/>
            <w:szCs w:val="24"/>
          </w:rPr>
          <w:fldChar w:fldCharType="end"/>
        </w:r>
      </w:hyperlink>
    </w:p>
    <w:p w:rsidR="000C0EAC" w:rsidRPr="000C0EAC" w:rsidRDefault="000C0EAC" w:rsidP="0095491D">
      <w:pPr>
        <w:pStyle w:val="ndicedeilustraes"/>
        <w:tabs>
          <w:tab w:val="right" w:leader="dot" w:pos="10739"/>
        </w:tabs>
        <w:ind w:left="2183" w:hanging="482"/>
        <w:rPr>
          <w:rFonts w:ascii="Arial" w:eastAsiaTheme="minorEastAsia" w:hAnsi="Arial" w:cs="Arial"/>
          <w:caps w:val="0"/>
          <w:noProof/>
          <w:color w:val="auto"/>
          <w:sz w:val="24"/>
          <w:szCs w:val="24"/>
        </w:rPr>
      </w:pPr>
      <w:hyperlink w:anchor="_Toc2688635" w:history="1">
        <w:r w:rsidRPr="000C0EAC">
          <w:rPr>
            <w:rStyle w:val="Hyperlink"/>
            <w:rFonts w:ascii="Arial" w:hAnsi="Arial" w:cs="Arial"/>
            <w:noProof/>
            <w:sz w:val="24"/>
            <w:szCs w:val="24"/>
          </w:rPr>
          <w:t>Figura 2: Instalação de implantes</w:t>
        </w:r>
        <w:r w:rsidRPr="000C0EAC">
          <w:rPr>
            <w:rFonts w:ascii="Arial" w:hAnsi="Arial" w:cs="Arial"/>
            <w:noProof/>
            <w:webHidden/>
            <w:sz w:val="24"/>
            <w:szCs w:val="24"/>
          </w:rPr>
          <w:tab/>
        </w:r>
        <w:r w:rsidRPr="000C0EAC">
          <w:rPr>
            <w:rFonts w:ascii="Arial" w:hAnsi="Arial" w:cs="Arial"/>
            <w:noProof/>
            <w:webHidden/>
            <w:sz w:val="24"/>
            <w:szCs w:val="24"/>
          </w:rPr>
          <w:fldChar w:fldCharType="begin"/>
        </w:r>
        <w:r w:rsidRPr="000C0EAC">
          <w:rPr>
            <w:rFonts w:ascii="Arial" w:hAnsi="Arial" w:cs="Arial"/>
            <w:noProof/>
            <w:webHidden/>
            <w:sz w:val="24"/>
            <w:szCs w:val="24"/>
          </w:rPr>
          <w:instrText xml:space="preserve"> PAGEREF _Toc2688635 \h </w:instrText>
        </w:r>
        <w:r w:rsidRPr="000C0EAC">
          <w:rPr>
            <w:rFonts w:ascii="Arial" w:hAnsi="Arial" w:cs="Arial"/>
            <w:noProof/>
            <w:webHidden/>
            <w:sz w:val="24"/>
            <w:szCs w:val="24"/>
          </w:rPr>
        </w:r>
        <w:r w:rsidRPr="000C0EAC">
          <w:rPr>
            <w:rFonts w:ascii="Arial" w:hAnsi="Arial" w:cs="Arial"/>
            <w:noProof/>
            <w:webHidden/>
            <w:sz w:val="24"/>
            <w:szCs w:val="24"/>
          </w:rPr>
          <w:fldChar w:fldCharType="separate"/>
        </w:r>
        <w:r w:rsidRPr="000C0EAC">
          <w:rPr>
            <w:rFonts w:ascii="Arial" w:hAnsi="Arial" w:cs="Arial"/>
            <w:noProof/>
            <w:webHidden/>
            <w:sz w:val="24"/>
            <w:szCs w:val="24"/>
          </w:rPr>
          <w:t>28</w:t>
        </w:r>
        <w:r w:rsidRPr="000C0EAC">
          <w:rPr>
            <w:rFonts w:ascii="Arial" w:hAnsi="Arial" w:cs="Arial"/>
            <w:noProof/>
            <w:webHidden/>
            <w:sz w:val="24"/>
            <w:szCs w:val="24"/>
          </w:rPr>
          <w:fldChar w:fldCharType="end"/>
        </w:r>
      </w:hyperlink>
    </w:p>
    <w:p w:rsidR="000C0EAC" w:rsidRPr="000C0EAC" w:rsidRDefault="000C0EAC" w:rsidP="0095491D">
      <w:pPr>
        <w:pStyle w:val="ndicedeilustraes"/>
        <w:tabs>
          <w:tab w:val="right" w:leader="dot" w:pos="10739"/>
        </w:tabs>
        <w:ind w:left="2183" w:hanging="482"/>
        <w:rPr>
          <w:rFonts w:ascii="Arial" w:eastAsiaTheme="minorEastAsia" w:hAnsi="Arial" w:cs="Arial"/>
          <w:caps w:val="0"/>
          <w:noProof/>
          <w:color w:val="auto"/>
          <w:sz w:val="24"/>
          <w:szCs w:val="24"/>
        </w:rPr>
      </w:pPr>
      <w:hyperlink w:anchor="_Toc2688636" w:history="1">
        <w:r w:rsidRPr="000C0EAC">
          <w:rPr>
            <w:rStyle w:val="Hyperlink"/>
            <w:rFonts w:ascii="Arial" w:hAnsi="Arial" w:cs="Arial"/>
            <w:noProof/>
            <w:sz w:val="24"/>
            <w:szCs w:val="24"/>
          </w:rPr>
          <w:t>Figura 3: Osstell ISQ</w:t>
        </w:r>
        <w:r w:rsidRPr="000C0EAC">
          <w:rPr>
            <w:rFonts w:ascii="Arial" w:hAnsi="Arial" w:cs="Arial"/>
            <w:noProof/>
            <w:webHidden/>
            <w:sz w:val="24"/>
            <w:szCs w:val="24"/>
          </w:rPr>
          <w:tab/>
        </w:r>
        <w:r w:rsidRPr="000C0EAC">
          <w:rPr>
            <w:rFonts w:ascii="Arial" w:hAnsi="Arial" w:cs="Arial"/>
            <w:noProof/>
            <w:webHidden/>
            <w:sz w:val="24"/>
            <w:szCs w:val="24"/>
          </w:rPr>
          <w:fldChar w:fldCharType="begin"/>
        </w:r>
        <w:r w:rsidRPr="000C0EAC">
          <w:rPr>
            <w:rFonts w:ascii="Arial" w:hAnsi="Arial" w:cs="Arial"/>
            <w:noProof/>
            <w:webHidden/>
            <w:sz w:val="24"/>
            <w:szCs w:val="24"/>
          </w:rPr>
          <w:instrText xml:space="preserve"> PAGEREF _Toc2688636 \h </w:instrText>
        </w:r>
        <w:r w:rsidRPr="000C0EAC">
          <w:rPr>
            <w:rFonts w:ascii="Arial" w:hAnsi="Arial" w:cs="Arial"/>
            <w:noProof/>
            <w:webHidden/>
            <w:sz w:val="24"/>
            <w:szCs w:val="24"/>
          </w:rPr>
        </w:r>
        <w:r w:rsidRPr="000C0EAC">
          <w:rPr>
            <w:rFonts w:ascii="Arial" w:hAnsi="Arial" w:cs="Arial"/>
            <w:noProof/>
            <w:webHidden/>
            <w:sz w:val="24"/>
            <w:szCs w:val="24"/>
          </w:rPr>
          <w:fldChar w:fldCharType="separate"/>
        </w:r>
        <w:r w:rsidRPr="000C0EAC">
          <w:rPr>
            <w:rFonts w:ascii="Arial" w:hAnsi="Arial" w:cs="Arial"/>
            <w:noProof/>
            <w:webHidden/>
            <w:sz w:val="24"/>
            <w:szCs w:val="24"/>
          </w:rPr>
          <w:t>29</w:t>
        </w:r>
        <w:r w:rsidRPr="000C0EAC">
          <w:rPr>
            <w:rFonts w:ascii="Arial" w:hAnsi="Arial" w:cs="Arial"/>
            <w:noProof/>
            <w:webHidden/>
            <w:sz w:val="24"/>
            <w:szCs w:val="24"/>
          </w:rPr>
          <w:fldChar w:fldCharType="end"/>
        </w:r>
      </w:hyperlink>
    </w:p>
    <w:p w:rsidR="000C0EAC" w:rsidRPr="000C0EAC" w:rsidRDefault="000C0EAC" w:rsidP="0095491D">
      <w:pPr>
        <w:pStyle w:val="ndicedeilustraes"/>
        <w:tabs>
          <w:tab w:val="right" w:leader="dot" w:pos="10739"/>
        </w:tabs>
        <w:ind w:left="2183" w:hanging="482"/>
        <w:rPr>
          <w:rFonts w:ascii="Arial" w:eastAsiaTheme="minorEastAsia" w:hAnsi="Arial" w:cs="Arial"/>
          <w:caps w:val="0"/>
          <w:noProof/>
          <w:color w:val="auto"/>
          <w:sz w:val="24"/>
          <w:szCs w:val="24"/>
        </w:rPr>
      </w:pPr>
      <w:hyperlink w:anchor="_Toc2688637" w:history="1">
        <w:r w:rsidRPr="000C0EAC">
          <w:rPr>
            <w:rStyle w:val="Hyperlink"/>
            <w:rFonts w:ascii="Arial" w:hAnsi="Arial" w:cs="Arial"/>
            <w:noProof/>
            <w:sz w:val="24"/>
            <w:szCs w:val="24"/>
          </w:rPr>
          <w:t>Figura 4: Smartpeg instalado sobre o implante</w:t>
        </w:r>
        <w:r w:rsidRPr="000C0EAC">
          <w:rPr>
            <w:rFonts w:ascii="Arial" w:hAnsi="Arial" w:cs="Arial"/>
            <w:noProof/>
            <w:webHidden/>
            <w:sz w:val="24"/>
            <w:szCs w:val="24"/>
          </w:rPr>
          <w:tab/>
        </w:r>
        <w:r w:rsidRPr="000C0EAC">
          <w:rPr>
            <w:rFonts w:ascii="Arial" w:hAnsi="Arial" w:cs="Arial"/>
            <w:noProof/>
            <w:webHidden/>
            <w:sz w:val="24"/>
            <w:szCs w:val="24"/>
          </w:rPr>
          <w:fldChar w:fldCharType="begin"/>
        </w:r>
        <w:r w:rsidRPr="000C0EAC">
          <w:rPr>
            <w:rFonts w:ascii="Arial" w:hAnsi="Arial" w:cs="Arial"/>
            <w:noProof/>
            <w:webHidden/>
            <w:sz w:val="24"/>
            <w:szCs w:val="24"/>
          </w:rPr>
          <w:instrText xml:space="preserve"> PAGEREF _Toc2688637 \h </w:instrText>
        </w:r>
        <w:r w:rsidRPr="000C0EAC">
          <w:rPr>
            <w:rFonts w:ascii="Arial" w:hAnsi="Arial" w:cs="Arial"/>
            <w:noProof/>
            <w:webHidden/>
            <w:sz w:val="24"/>
            <w:szCs w:val="24"/>
          </w:rPr>
        </w:r>
        <w:r w:rsidRPr="000C0EAC">
          <w:rPr>
            <w:rFonts w:ascii="Arial" w:hAnsi="Arial" w:cs="Arial"/>
            <w:noProof/>
            <w:webHidden/>
            <w:sz w:val="24"/>
            <w:szCs w:val="24"/>
          </w:rPr>
          <w:fldChar w:fldCharType="separate"/>
        </w:r>
        <w:r w:rsidRPr="000C0EAC">
          <w:rPr>
            <w:rFonts w:ascii="Arial" w:hAnsi="Arial" w:cs="Arial"/>
            <w:noProof/>
            <w:webHidden/>
            <w:sz w:val="24"/>
            <w:szCs w:val="24"/>
          </w:rPr>
          <w:t>29</w:t>
        </w:r>
        <w:r w:rsidRPr="000C0EAC">
          <w:rPr>
            <w:rFonts w:ascii="Arial" w:hAnsi="Arial" w:cs="Arial"/>
            <w:noProof/>
            <w:webHidden/>
            <w:sz w:val="24"/>
            <w:szCs w:val="24"/>
          </w:rPr>
          <w:fldChar w:fldCharType="end"/>
        </w:r>
      </w:hyperlink>
    </w:p>
    <w:p w:rsidR="000C0EAC" w:rsidRPr="000C0EAC" w:rsidRDefault="000C0EAC" w:rsidP="0095491D">
      <w:pPr>
        <w:pStyle w:val="ndicedeilustraes"/>
        <w:tabs>
          <w:tab w:val="right" w:leader="dot" w:pos="10739"/>
        </w:tabs>
        <w:ind w:left="2183" w:hanging="482"/>
        <w:rPr>
          <w:rFonts w:ascii="Arial" w:eastAsiaTheme="minorEastAsia" w:hAnsi="Arial" w:cs="Arial"/>
          <w:caps w:val="0"/>
          <w:noProof/>
          <w:color w:val="auto"/>
          <w:sz w:val="24"/>
          <w:szCs w:val="24"/>
        </w:rPr>
      </w:pPr>
      <w:hyperlink w:anchor="_Toc2688638" w:history="1">
        <w:r w:rsidRPr="000C0EAC">
          <w:rPr>
            <w:rStyle w:val="Hyperlink"/>
            <w:rFonts w:ascii="Arial" w:hAnsi="Arial" w:cs="Arial"/>
            <w:noProof/>
            <w:sz w:val="24"/>
            <w:szCs w:val="24"/>
          </w:rPr>
          <w:t>Figura 5: Mensuração do ISQ</w:t>
        </w:r>
        <w:r w:rsidRPr="000C0EAC">
          <w:rPr>
            <w:rFonts w:ascii="Arial" w:hAnsi="Arial" w:cs="Arial"/>
            <w:noProof/>
            <w:webHidden/>
            <w:sz w:val="24"/>
            <w:szCs w:val="24"/>
          </w:rPr>
          <w:tab/>
        </w:r>
        <w:r w:rsidRPr="000C0EAC">
          <w:rPr>
            <w:rFonts w:ascii="Arial" w:hAnsi="Arial" w:cs="Arial"/>
            <w:noProof/>
            <w:webHidden/>
            <w:sz w:val="24"/>
            <w:szCs w:val="24"/>
          </w:rPr>
          <w:fldChar w:fldCharType="begin"/>
        </w:r>
        <w:r w:rsidRPr="000C0EAC">
          <w:rPr>
            <w:rFonts w:ascii="Arial" w:hAnsi="Arial" w:cs="Arial"/>
            <w:noProof/>
            <w:webHidden/>
            <w:sz w:val="24"/>
            <w:szCs w:val="24"/>
          </w:rPr>
          <w:instrText xml:space="preserve"> PAGEREF _Toc2688638 \h </w:instrText>
        </w:r>
        <w:r w:rsidRPr="000C0EAC">
          <w:rPr>
            <w:rFonts w:ascii="Arial" w:hAnsi="Arial" w:cs="Arial"/>
            <w:noProof/>
            <w:webHidden/>
            <w:sz w:val="24"/>
            <w:szCs w:val="24"/>
          </w:rPr>
        </w:r>
        <w:r w:rsidRPr="000C0EAC">
          <w:rPr>
            <w:rFonts w:ascii="Arial" w:hAnsi="Arial" w:cs="Arial"/>
            <w:noProof/>
            <w:webHidden/>
            <w:sz w:val="24"/>
            <w:szCs w:val="24"/>
          </w:rPr>
          <w:fldChar w:fldCharType="separate"/>
        </w:r>
        <w:r w:rsidRPr="000C0EAC">
          <w:rPr>
            <w:rFonts w:ascii="Arial" w:hAnsi="Arial" w:cs="Arial"/>
            <w:noProof/>
            <w:webHidden/>
            <w:sz w:val="24"/>
            <w:szCs w:val="24"/>
          </w:rPr>
          <w:t>29</w:t>
        </w:r>
        <w:r w:rsidRPr="000C0EAC">
          <w:rPr>
            <w:rFonts w:ascii="Arial" w:hAnsi="Arial" w:cs="Arial"/>
            <w:noProof/>
            <w:webHidden/>
            <w:sz w:val="24"/>
            <w:szCs w:val="24"/>
          </w:rPr>
          <w:fldChar w:fldCharType="end"/>
        </w:r>
      </w:hyperlink>
    </w:p>
    <w:p w:rsidR="000C0EAC" w:rsidRPr="000C0EAC" w:rsidRDefault="000C0EAC" w:rsidP="0095491D">
      <w:pPr>
        <w:pStyle w:val="ndicedeilustraes"/>
        <w:tabs>
          <w:tab w:val="right" w:leader="dot" w:pos="10739"/>
        </w:tabs>
        <w:ind w:left="2183" w:hanging="482"/>
        <w:rPr>
          <w:rFonts w:ascii="Arial" w:eastAsiaTheme="minorEastAsia" w:hAnsi="Arial" w:cs="Arial"/>
          <w:caps w:val="0"/>
          <w:noProof/>
          <w:color w:val="auto"/>
          <w:sz w:val="24"/>
          <w:szCs w:val="24"/>
        </w:rPr>
      </w:pPr>
      <w:hyperlink w:anchor="_Toc2688639" w:history="1">
        <w:r w:rsidRPr="000C0EAC">
          <w:rPr>
            <w:rStyle w:val="Hyperlink"/>
            <w:rFonts w:ascii="Arial" w:hAnsi="Arial" w:cs="Arial"/>
            <w:noProof/>
            <w:sz w:val="24"/>
            <w:szCs w:val="24"/>
          </w:rPr>
          <w:t>Figura 6:  Programa Primer of Bioestatistics – P = 0,366</w:t>
        </w:r>
        <w:r w:rsidRPr="000C0EAC">
          <w:rPr>
            <w:rFonts w:ascii="Arial" w:hAnsi="Arial" w:cs="Arial"/>
            <w:noProof/>
            <w:webHidden/>
            <w:sz w:val="24"/>
            <w:szCs w:val="24"/>
          </w:rPr>
          <w:tab/>
        </w:r>
        <w:r w:rsidRPr="000C0EAC">
          <w:rPr>
            <w:rFonts w:ascii="Arial" w:hAnsi="Arial" w:cs="Arial"/>
            <w:noProof/>
            <w:webHidden/>
            <w:sz w:val="24"/>
            <w:szCs w:val="24"/>
          </w:rPr>
          <w:fldChar w:fldCharType="begin"/>
        </w:r>
        <w:r w:rsidRPr="000C0EAC">
          <w:rPr>
            <w:rFonts w:ascii="Arial" w:hAnsi="Arial" w:cs="Arial"/>
            <w:noProof/>
            <w:webHidden/>
            <w:sz w:val="24"/>
            <w:szCs w:val="24"/>
          </w:rPr>
          <w:instrText xml:space="preserve"> PAGEREF _Toc2688639 \h </w:instrText>
        </w:r>
        <w:r w:rsidRPr="000C0EAC">
          <w:rPr>
            <w:rFonts w:ascii="Arial" w:hAnsi="Arial" w:cs="Arial"/>
            <w:noProof/>
            <w:webHidden/>
            <w:sz w:val="24"/>
            <w:szCs w:val="24"/>
          </w:rPr>
        </w:r>
        <w:r w:rsidRPr="000C0EAC">
          <w:rPr>
            <w:rFonts w:ascii="Arial" w:hAnsi="Arial" w:cs="Arial"/>
            <w:noProof/>
            <w:webHidden/>
            <w:sz w:val="24"/>
            <w:szCs w:val="24"/>
          </w:rPr>
          <w:fldChar w:fldCharType="separate"/>
        </w:r>
        <w:r w:rsidRPr="000C0EAC">
          <w:rPr>
            <w:rFonts w:ascii="Arial" w:hAnsi="Arial" w:cs="Arial"/>
            <w:noProof/>
            <w:webHidden/>
            <w:sz w:val="24"/>
            <w:szCs w:val="24"/>
          </w:rPr>
          <w:t>31</w:t>
        </w:r>
        <w:r w:rsidRPr="000C0EAC">
          <w:rPr>
            <w:rFonts w:ascii="Arial" w:hAnsi="Arial" w:cs="Arial"/>
            <w:noProof/>
            <w:webHidden/>
            <w:sz w:val="24"/>
            <w:szCs w:val="24"/>
          </w:rPr>
          <w:fldChar w:fldCharType="end"/>
        </w:r>
      </w:hyperlink>
    </w:p>
    <w:p w:rsidR="000C0EAC" w:rsidRPr="000C0EAC" w:rsidRDefault="000C0EAC" w:rsidP="0095491D">
      <w:pPr>
        <w:pStyle w:val="ndicedeilustraes"/>
        <w:tabs>
          <w:tab w:val="right" w:leader="dot" w:pos="10739"/>
        </w:tabs>
        <w:ind w:left="2183" w:hanging="482"/>
        <w:rPr>
          <w:rFonts w:ascii="Arial" w:eastAsiaTheme="minorEastAsia" w:hAnsi="Arial" w:cs="Arial"/>
          <w:caps w:val="0"/>
          <w:noProof/>
          <w:color w:val="auto"/>
          <w:sz w:val="24"/>
          <w:szCs w:val="24"/>
        </w:rPr>
      </w:pPr>
      <w:hyperlink w:anchor="_Toc2688640" w:history="1">
        <w:r w:rsidRPr="000C0EAC">
          <w:rPr>
            <w:rStyle w:val="Hyperlink"/>
            <w:rFonts w:ascii="Arial" w:hAnsi="Arial" w:cs="Arial"/>
            <w:noProof/>
            <w:sz w:val="24"/>
            <w:szCs w:val="24"/>
          </w:rPr>
          <w:t>Figura 7: Programa Primer of Bioestatistics – P = 0,761</w:t>
        </w:r>
        <w:r w:rsidRPr="000C0EAC">
          <w:rPr>
            <w:rFonts w:ascii="Arial" w:hAnsi="Arial" w:cs="Arial"/>
            <w:noProof/>
            <w:webHidden/>
            <w:sz w:val="24"/>
            <w:szCs w:val="24"/>
          </w:rPr>
          <w:tab/>
        </w:r>
        <w:r w:rsidRPr="000C0EAC">
          <w:rPr>
            <w:rFonts w:ascii="Arial" w:hAnsi="Arial" w:cs="Arial"/>
            <w:noProof/>
            <w:webHidden/>
            <w:sz w:val="24"/>
            <w:szCs w:val="24"/>
          </w:rPr>
          <w:fldChar w:fldCharType="begin"/>
        </w:r>
        <w:r w:rsidRPr="000C0EAC">
          <w:rPr>
            <w:rFonts w:ascii="Arial" w:hAnsi="Arial" w:cs="Arial"/>
            <w:noProof/>
            <w:webHidden/>
            <w:sz w:val="24"/>
            <w:szCs w:val="24"/>
          </w:rPr>
          <w:instrText xml:space="preserve"> PAGEREF _Toc2688640 \h </w:instrText>
        </w:r>
        <w:r w:rsidRPr="000C0EAC">
          <w:rPr>
            <w:rFonts w:ascii="Arial" w:hAnsi="Arial" w:cs="Arial"/>
            <w:noProof/>
            <w:webHidden/>
            <w:sz w:val="24"/>
            <w:szCs w:val="24"/>
          </w:rPr>
        </w:r>
        <w:r w:rsidRPr="000C0EAC">
          <w:rPr>
            <w:rFonts w:ascii="Arial" w:hAnsi="Arial" w:cs="Arial"/>
            <w:noProof/>
            <w:webHidden/>
            <w:sz w:val="24"/>
            <w:szCs w:val="24"/>
          </w:rPr>
          <w:fldChar w:fldCharType="separate"/>
        </w:r>
        <w:r w:rsidRPr="000C0EAC">
          <w:rPr>
            <w:rFonts w:ascii="Arial" w:hAnsi="Arial" w:cs="Arial"/>
            <w:noProof/>
            <w:webHidden/>
            <w:sz w:val="24"/>
            <w:szCs w:val="24"/>
          </w:rPr>
          <w:t>33</w:t>
        </w:r>
        <w:r w:rsidRPr="000C0EAC">
          <w:rPr>
            <w:rFonts w:ascii="Arial" w:hAnsi="Arial" w:cs="Arial"/>
            <w:noProof/>
            <w:webHidden/>
            <w:sz w:val="24"/>
            <w:szCs w:val="24"/>
          </w:rPr>
          <w:fldChar w:fldCharType="end"/>
        </w:r>
      </w:hyperlink>
    </w:p>
    <w:p w:rsidR="000C0EAC" w:rsidRPr="000C0EAC" w:rsidRDefault="000C0EAC" w:rsidP="0095491D">
      <w:pPr>
        <w:pStyle w:val="ndicedeilustraes"/>
        <w:tabs>
          <w:tab w:val="right" w:leader="dot" w:pos="10739"/>
        </w:tabs>
        <w:ind w:left="2183" w:hanging="482"/>
        <w:rPr>
          <w:rFonts w:ascii="Arial" w:eastAsiaTheme="minorEastAsia" w:hAnsi="Arial" w:cs="Arial"/>
          <w:caps w:val="0"/>
          <w:noProof/>
          <w:color w:val="auto"/>
          <w:sz w:val="24"/>
          <w:szCs w:val="24"/>
        </w:rPr>
      </w:pPr>
      <w:hyperlink w:anchor="_Toc2688641" w:history="1">
        <w:r w:rsidRPr="000C0EAC">
          <w:rPr>
            <w:rStyle w:val="Hyperlink"/>
            <w:rFonts w:ascii="Arial" w:hAnsi="Arial" w:cs="Arial"/>
            <w:noProof/>
            <w:sz w:val="24"/>
            <w:szCs w:val="24"/>
          </w:rPr>
          <w:t>Figura 8:  Programa Primer of Bioestatistics – P = 0,000</w:t>
        </w:r>
        <w:r w:rsidRPr="000C0EAC">
          <w:rPr>
            <w:rFonts w:ascii="Arial" w:hAnsi="Arial" w:cs="Arial"/>
            <w:noProof/>
            <w:webHidden/>
            <w:sz w:val="24"/>
            <w:szCs w:val="24"/>
          </w:rPr>
          <w:tab/>
        </w:r>
        <w:r w:rsidRPr="000C0EAC">
          <w:rPr>
            <w:rFonts w:ascii="Arial" w:hAnsi="Arial" w:cs="Arial"/>
            <w:noProof/>
            <w:webHidden/>
            <w:sz w:val="24"/>
            <w:szCs w:val="24"/>
          </w:rPr>
          <w:fldChar w:fldCharType="begin"/>
        </w:r>
        <w:r w:rsidRPr="000C0EAC">
          <w:rPr>
            <w:rFonts w:ascii="Arial" w:hAnsi="Arial" w:cs="Arial"/>
            <w:noProof/>
            <w:webHidden/>
            <w:sz w:val="24"/>
            <w:szCs w:val="24"/>
          </w:rPr>
          <w:instrText xml:space="preserve"> PAGEREF _Toc2688641 \h </w:instrText>
        </w:r>
        <w:r w:rsidRPr="000C0EAC">
          <w:rPr>
            <w:rFonts w:ascii="Arial" w:hAnsi="Arial" w:cs="Arial"/>
            <w:noProof/>
            <w:webHidden/>
            <w:sz w:val="24"/>
            <w:szCs w:val="24"/>
          </w:rPr>
        </w:r>
        <w:r w:rsidRPr="000C0EAC">
          <w:rPr>
            <w:rFonts w:ascii="Arial" w:hAnsi="Arial" w:cs="Arial"/>
            <w:noProof/>
            <w:webHidden/>
            <w:sz w:val="24"/>
            <w:szCs w:val="24"/>
          </w:rPr>
          <w:fldChar w:fldCharType="separate"/>
        </w:r>
        <w:r w:rsidRPr="000C0EAC">
          <w:rPr>
            <w:rFonts w:ascii="Arial" w:hAnsi="Arial" w:cs="Arial"/>
            <w:noProof/>
            <w:webHidden/>
            <w:sz w:val="24"/>
            <w:szCs w:val="24"/>
          </w:rPr>
          <w:t>34</w:t>
        </w:r>
        <w:r w:rsidRPr="000C0EAC">
          <w:rPr>
            <w:rFonts w:ascii="Arial" w:hAnsi="Arial" w:cs="Arial"/>
            <w:noProof/>
            <w:webHidden/>
            <w:sz w:val="24"/>
            <w:szCs w:val="24"/>
          </w:rPr>
          <w:fldChar w:fldCharType="end"/>
        </w:r>
      </w:hyperlink>
    </w:p>
    <w:p w:rsidR="000C0EAC" w:rsidRPr="000C0EAC" w:rsidRDefault="000C0EAC" w:rsidP="0095491D">
      <w:pPr>
        <w:pStyle w:val="ndicedeilustraes"/>
        <w:tabs>
          <w:tab w:val="right" w:leader="dot" w:pos="10739"/>
        </w:tabs>
        <w:ind w:left="2183" w:hanging="482"/>
        <w:rPr>
          <w:rFonts w:ascii="Arial" w:eastAsiaTheme="minorEastAsia" w:hAnsi="Arial" w:cs="Arial"/>
          <w:caps w:val="0"/>
          <w:noProof/>
          <w:color w:val="auto"/>
          <w:sz w:val="24"/>
          <w:szCs w:val="24"/>
        </w:rPr>
      </w:pPr>
      <w:hyperlink w:anchor="_Toc2688642" w:history="1">
        <w:r w:rsidRPr="000C0EAC">
          <w:rPr>
            <w:rStyle w:val="Hyperlink"/>
            <w:rFonts w:ascii="Arial" w:hAnsi="Arial" w:cs="Arial"/>
            <w:noProof/>
            <w:sz w:val="24"/>
            <w:szCs w:val="24"/>
          </w:rPr>
          <w:t>Figura 9: Programa Primer of Bioestatistics – P = 0,006</w:t>
        </w:r>
        <w:r w:rsidRPr="000C0EAC">
          <w:rPr>
            <w:rFonts w:ascii="Arial" w:hAnsi="Arial" w:cs="Arial"/>
            <w:noProof/>
            <w:webHidden/>
            <w:sz w:val="24"/>
            <w:szCs w:val="24"/>
          </w:rPr>
          <w:tab/>
        </w:r>
        <w:r w:rsidRPr="000C0EAC">
          <w:rPr>
            <w:rFonts w:ascii="Arial" w:hAnsi="Arial" w:cs="Arial"/>
            <w:noProof/>
            <w:webHidden/>
            <w:sz w:val="24"/>
            <w:szCs w:val="24"/>
          </w:rPr>
          <w:fldChar w:fldCharType="begin"/>
        </w:r>
        <w:r w:rsidRPr="000C0EAC">
          <w:rPr>
            <w:rFonts w:ascii="Arial" w:hAnsi="Arial" w:cs="Arial"/>
            <w:noProof/>
            <w:webHidden/>
            <w:sz w:val="24"/>
            <w:szCs w:val="24"/>
          </w:rPr>
          <w:instrText xml:space="preserve"> PAGEREF _Toc2688642 \h </w:instrText>
        </w:r>
        <w:r w:rsidRPr="000C0EAC">
          <w:rPr>
            <w:rFonts w:ascii="Arial" w:hAnsi="Arial" w:cs="Arial"/>
            <w:noProof/>
            <w:webHidden/>
            <w:sz w:val="24"/>
            <w:szCs w:val="24"/>
          </w:rPr>
        </w:r>
        <w:r w:rsidRPr="000C0EAC">
          <w:rPr>
            <w:rFonts w:ascii="Arial" w:hAnsi="Arial" w:cs="Arial"/>
            <w:noProof/>
            <w:webHidden/>
            <w:sz w:val="24"/>
            <w:szCs w:val="24"/>
          </w:rPr>
          <w:fldChar w:fldCharType="separate"/>
        </w:r>
        <w:r w:rsidRPr="000C0EAC">
          <w:rPr>
            <w:rFonts w:ascii="Arial" w:hAnsi="Arial" w:cs="Arial"/>
            <w:noProof/>
            <w:webHidden/>
            <w:sz w:val="24"/>
            <w:szCs w:val="24"/>
          </w:rPr>
          <w:t>34</w:t>
        </w:r>
        <w:r w:rsidRPr="000C0EAC">
          <w:rPr>
            <w:rFonts w:ascii="Arial" w:hAnsi="Arial" w:cs="Arial"/>
            <w:noProof/>
            <w:webHidden/>
            <w:sz w:val="24"/>
            <w:szCs w:val="24"/>
          </w:rPr>
          <w:fldChar w:fldCharType="end"/>
        </w:r>
      </w:hyperlink>
    </w:p>
    <w:p w:rsidR="000C0EAC" w:rsidRDefault="000C0EAC" w:rsidP="0095491D">
      <w:pPr>
        <w:pStyle w:val="ndicedeilustraes"/>
        <w:tabs>
          <w:tab w:val="right" w:leader="dot" w:pos="10739"/>
        </w:tabs>
        <w:ind w:left="2183" w:hanging="482"/>
        <w:rPr>
          <w:rFonts w:eastAsiaTheme="minorEastAsia" w:cstheme="minorBidi"/>
          <w:caps w:val="0"/>
          <w:noProof/>
          <w:color w:val="auto"/>
          <w:sz w:val="22"/>
          <w:szCs w:val="22"/>
        </w:rPr>
      </w:pPr>
      <w:hyperlink w:anchor="_Toc2688643" w:history="1">
        <w:r w:rsidRPr="000C0EAC">
          <w:rPr>
            <w:rStyle w:val="Hyperlink"/>
            <w:rFonts w:ascii="Arial" w:hAnsi="Arial" w:cs="Arial"/>
            <w:noProof/>
            <w:sz w:val="24"/>
            <w:szCs w:val="24"/>
          </w:rPr>
          <w:t>Figura 10: Programa Primer of Bioestatistics – P = 0,330</w:t>
        </w:r>
        <w:r w:rsidRPr="000C0EAC">
          <w:rPr>
            <w:rFonts w:ascii="Arial" w:hAnsi="Arial" w:cs="Arial"/>
            <w:noProof/>
            <w:webHidden/>
            <w:sz w:val="24"/>
            <w:szCs w:val="24"/>
          </w:rPr>
          <w:tab/>
        </w:r>
        <w:r w:rsidRPr="000C0EAC">
          <w:rPr>
            <w:rFonts w:ascii="Arial" w:hAnsi="Arial" w:cs="Arial"/>
            <w:noProof/>
            <w:webHidden/>
            <w:sz w:val="24"/>
            <w:szCs w:val="24"/>
          </w:rPr>
          <w:fldChar w:fldCharType="begin"/>
        </w:r>
        <w:r w:rsidRPr="000C0EAC">
          <w:rPr>
            <w:rFonts w:ascii="Arial" w:hAnsi="Arial" w:cs="Arial"/>
            <w:noProof/>
            <w:webHidden/>
            <w:sz w:val="24"/>
            <w:szCs w:val="24"/>
          </w:rPr>
          <w:instrText xml:space="preserve"> PAGEREF _Toc2688643 \h </w:instrText>
        </w:r>
        <w:r w:rsidRPr="000C0EAC">
          <w:rPr>
            <w:rFonts w:ascii="Arial" w:hAnsi="Arial" w:cs="Arial"/>
            <w:noProof/>
            <w:webHidden/>
            <w:sz w:val="24"/>
            <w:szCs w:val="24"/>
          </w:rPr>
        </w:r>
        <w:r w:rsidRPr="000C0EAC">
          <w:rPr>
            <w:rFonts w:ascii="Arial" w:hAnsi="Arial" w:cs="Arial"/>
            <w:noProof/>
            <w:webHidden/>
            <w:sz w:val="24"/>
            <w:szCs w:val="24"/>
          </w:rPr>
          <w:fldChar w:fldCharType="separate"/>
        </w:r>
        <w:r w:rsidRPr="000C0EAC">
          <w:rPr>
            <w:rFonts w:ascii="Arial" w:hAnsi="Arial" w:cs="Arial"/>
            <w:noProof/>
            <w:webHidden/>
            <w:sz w:val="24"/>
            <w:szCs w:val="24"/>
          </w:rPr>
          <w:t>36</w:t>
        </w:r>
        <w:r w:rsidRPr="000C0EAC">
          <w:rPr>
            <w:rFonts w:ascii="Arial" w:hAnsi="Arial" w:cs="Arial"/>
            <w:noProof/>
            <w:webHidden/>
            <w:sz w:val="24"/>
            <w:szCs w:val="24"/>
          </w:rPr>
          <w:fldChar w:fldCharType="end"/>
        </w:r>
      </w:hyperlink>
    </w:p>
    <w:p w:rsidR="00DF232C" w:rsidRPr="00DF232C" w:rsidRDefault="000C0EAC" w:rsidP="000C0EAC">
      <w:pPr>
        <w:pStyle w:val="ndicedeilustraes"/>
        <w:tabs>
          <w:tab w:val="right" w:leader="dot" w:pos="10739"/>
        </w:tabs>
        <w:spacing w:before="100" w:beforeAutospacing="1" w:after="100" w:afterAutospacing="1"/>
        <w:jc w:val="both"/>
        <w:rPr>
          <w:color w:val="auto"/>
          <w:sz w:val="24"/>
          <w:szCs w:val="24"/>
        </w:rPr>
      </w:pPr>
      <w:r>
        <w:rPr>
          <w:color w:val="auto"/>
          <w:sz w:val="24"/>
          <w:szCs w:val="24"/>
        </w:rPr>
        <w:fldChar w:fldCharType="end"/>
      </w:r>
    </w:p>
    <w:p w:rsidR="00116599" w:rsidRDefault="00116599">
      <w:pPr>
        <w:spacing w:after="160" w:line="259" w:lineRule="auto"/>
        <w:ind w:left="0" w:firstLine="0"/>
        <w:jc w:val="left"/>
      </w:pPr>
      <w:r>
        <w:br w:type="page"/>
      </w:r>
    </w:p>
    <w:p w:rsidR="001B477B" w:rsidRDefault="001B477B" w:rsidP="00A47DB8">
      <w:pPr>
        <w:spacing w:after="114" w:line="259" w:lineRule="auto"/>
        <w:ind w:left="708" w:firstLine="0"/>
        <w:rPr>
          <w:b/>
        </w:rPr>
      </w:pPr>
    </w:p>
    <w:p w:rsidR="00F4065D" w:rsidRPr="00141B6D" w:rsidRDefault="00A47DB8" w:rsidP="00141B6D">
      <w:pPr>
        <w:spacing w:after="114" w:line="259" w:lineRule="auto"/>
        <w:ind w:left="851" w:firstLine="0"/>
        <w:jc w:val="center"/>
        <w:rPr>
          <w:b/>
          <w:sz w:val="28"/>
          <w:szCs w:val="28"/>
        </w:rPr>
      </w:pPr>
      <w:r w:rsidRPr="00141B6D">
        <w:rPr>
          <w:b/>
          <w:sz w:val="28"/>
          <w:szCs w:val="28"/>
        </w:rPr>
        <w:t>LISTA</w:t>
      </w:r>
      <w:r w:rsidR="00621CDD" w:rsidRPr="00141B6D">
        <w:rPr>
          <w:b/>
          <w:sz w:val="28"/>
          <w:szCs w:val="28"/>
        </w:rPr>
        <w:t xml:space="preserve"> DE</w:t>
      </w:r>
      <w:r w:rsidR="00116599" w:rsidRPr="00141B6D">
        <w:rPr>
          <w:b/>
          <w:sz w:val="28"/>
          <w:szCs w:val="28"/>
        </w:rPr>
        <w:t xml:space="preserve"> Q</w:t>
      </w:r>
      <w:r w:rsidRPr="00141B6D">
        <w:rPr>
          <w:b/>
          <w:sz w:val="28"/>
          <w:szCs w:val="28"/>
        </w:rPr>
        <w:t>UADROS</w:t>
      </w:r>
    </w:p>
    <w:p w:rsidR="00A47DB8" w:rsidRPr="00A47DB8" w:rsidRDefault="00A47DB8" w:rsidP="00A47DB8">
      <w:pPr>
        <w:spacing w:after="114" w:line="259" w:lineRule="auto"/>
        <w:ind w:left="708" w:firstLine="0"/>
        <w:rPr>
          <w:b/>
        </w:rPr>
      </w:pPr>
    </w:p>
    <w:p w:rsidR="00EB218C" w:rsidRPr="00EB218C" w:rsidRDefault="00EB218C" w:rsidP="0095491D">
      <w:pPr>
        <w:pStyle w:val="ndicedeilustraes"/>
        <w:tabs>
          <w:tab w:val="right" w:leader="dot" w:pos="10739"/>
        </w:tabs>
        <w:ind w:left="2183" w:hanging="482"/>
        <w:jc w:val="both"/>
        <w:rPr>
          <w:rFonts w:ascii="Arial" w:eastAsiaTheme="minorEastAsia" w:hAnsi="Arial" w:cs="Arial"/>
          <w:caps w:val="0"/>
          <w:noProof/>
          <w:color w:val="auto"/>
          <w:sz w:val="24"/>
          <w:szCs w:val="24"/>
        </w:rPr>
      </w:pPr>
      <w:r>
        <w:rPr>
          <w:caps w:val="0"/>
        </w:rPr>
        <w:fldChar w:fldCharType="begin"/>
      </w:r>
      <w:r>
        <w:rPr>
          <w:caps w:val="0"/>
        </w:rPr>
        <w:instrText xml:space="preserve"> TOC \h \z \c "Quadro" </w:instrText>
      </w:r>
      <w:r>
        <w:rPr>
          <w:caps w:val="0"/>
        </w:rPr>
        <w:fldChar w:fldCharType="separate"/>
      </w:r>
      <w:hyperlink w:anchor="_Toc2688369" w:history="1">
        <w:r w:rsidRPr="00EB218C">
          <w:rPr>
            <w:rStyle w:val="Hyperlink"/>
            <w:rFonts w:ascii="Arial" w:hAnsi="Arial" w:cs="Arial"/>
            <w:noProof/>
            <w:sz w:val="24"/>
            <w:szCs w:val="24"/>
          </w:rPr>
          <w:t>Quadro 1: Tipo e tempo de carregamento</w:t>
        </w:r>
        <w:r w:rsidRPr="00EB218C">
          <w:rPr>
            <w:rFonts w:ascii="Arial" w:hAnsi="Arial" w:cs="Arial"/>
            <w:noProof/>
            <w:webHidden/>
            <w:sz w:val="24"/>
            <w:szCs w:val="24"/>
          </w:rPr>
          <w:tab/>
        </w:r>
        <w:r w:rsidRPr="00EB218C">
          <w:rPr>
            <w:rFonts w:ascii="Arial" w:hAnsi="Arial" w:cs="Arial"/>
            <w:noProof/>
            <w:webHidden/>
            <w:sz w:val="24"/>
            <w:szCs w:val="24"/>
          </w:rPr>
          <w:fldChar w:fldCharType="begin"/>
        </w:r>
        <w:r w:rsidRPr="00EB218C">
          <w:rPr>
            <w:rFonts w:ascii="Arial" w:hAnsi="Arial" w:cs="Arial"/>
            <w:noProof/>
            <w:webHidden/>
            <w:sz w:val="24"/>
            <w:szCs w:val="24"/>
          </w:rPr>
          <w:instrText xml:space="preserve"> PAGEREF _Toc2688369 \h </w:instrText>
        </w:r>
        <w:r w:rsidRPr="00EB218C">
          <w:rPr>
            <w:rFonts w:ascii="Arial" w:hAnsi="Arial" w:cs="Arial"/>
            <w:noProof/>
            <w:webHidden/>
            <w:sz w:val="24"/>
            <w:szCs w:val="24"/>
          </w:rPr>
        </w:r>
        <w:r w:rsidRPr="00EB218C">
          <w:rPr>
            <w:rFonts w:ascii="Arial" w:hAnsi="Arial" w:cs="Arial"/>
            <w:noProof/>
            <w:webHidden/>
            <w:sz w:val="24"/>
            <w:szCs w:val="24"/>
          </w:rPr>
          <w:fldChar w:fldCharType="separate"/>
        </w:r>
        <w:r w:rsidRPr="00EB218C">
          <w:rPr>
            <w:rFonts w:ascii="Arial" w:hAnsi="Arial" w:cs="Arial"/>
            <w:noProof/>
            <w:webHidden/>
            <w:sz w:val="24"/>
            <w:szCs w:val="24"/>
          </w:rPr>
          <w:t>16</w:t>
        </w:r>
        <w:r w:rsidRPr="00EB218C">
          <w:rPr>
            <w:rFonts w:ascii="Arial" w:hAnsi="Arial" w:cs="Arial"/>
            <w:noProof/>
            <w:webHidden/>
            <w:sz w:val="24"/>
            <w:szCs w:val="24"/>
          </w:rPr>
          <w:fldChar w:fldCharType="end"/>
        </w:r>
      </w:hyperlink>
    </w:p>
    <w:p w:rsidR="00EB218C" w:rsidRPr="00EB218C" w:rsidRDefault="00EB218C" w:rsidP="0095491D">
      <w:pPr>
        <w:pStyle w:val="ndicedeilustraes"/>
        <w:tabs>
          <w:tab w:val="right" w:leader="dot" w:pos="10739"/>
        </w:tabs>
        <w:ind w:left="2183" w:hanging="482"/>
        <w:jc w:val="both"/>
        <w:rPr>
          <w:rFonts w:ascii="Arial" w:eastAsiaTheme="minorEastAsia" w:hAnsi="Arial" w:cs="Arial"/>
          <w:caps w:val="0"/>
          <w:noProof/>
          <w:color w:val="auto"/>
          <w:sz w:val="24"/>
          <w:szCs w:val="24"/>
        </w:rPr>
      </w:pPr>
      <w:hyperlink w:anchor="_Toc2688370" w:history="1">
        <w:r w:rsidRPr="00EB218C">
          <w:rPr>
            <w:rStyle w:val="Hyperlink"/>
            <w:rFonts w:ascii="Arial" w:hAnsi="Arial" w:cs="Arial"/>
            <w:noProof/>
            <w:sz w:val="24"/>
            <w:szCs w:val="24"/>
          </w:rPr>
          <w:t>Quadro 2: Fatores de risco para SM</w:t>
        </w:r>
        <w:r w:rsidRPr="00EB218C">
          <w:rPr>
            <w:rFonts w:ascii="Arial" w:hAnsi="Arial" w:cs="Arial"/>
            <w:noProof/>
            <w:webHidden/>
            <w:sz w:val="24"/>
            <w:szCs w:val="24"/>
          </w:rPr>
          <w:tab/>
        </w:r>
        <w:r w:rsidRPr="00EB218C">
          <w:rPr>
            <w:rFonts w:ascii="Arial" w:hAnsi="Arial" w:cs="Arial"/>
            <w:noProof/>
            <w:webHidden/>
            <w:sz w:val="24"/>
            <w:szCs w:val="24"/>
          </w:rPr>
          <w:fldChar w:fldCharType="begin"/>
        </w:r>
        <w:r w:rsidRPr="00EB218C">
          <w:rPr>
            <w:rFonts w:ascii="Arial" w:hAnsi="Arial" w:cs="Arial"/>
            <w:noProof/>
            <w:webHidden/>
            <w:sz w:val="24"/>
            <w:szCs w:val="24"/>
          </w:rPr>
          <w:instrText xml:space="preserve"> PAGEREF _Toc2688370 \h </w:instrText>
        </w:r>
        <w:r w:rsidRPr="00EB218C">
          <w:rPr>
            <w:rFonts w:ascii="Arial" w:hAnsi="Arial" w:cs="Arial"/>
            <w:noProof/>
            <w:webHidden/>
            <w:sz w:val="24"/>
            <w:szCs w:val="24"/>
          </w:rPr>
        </w:r>
        <w:r w:rsidRPr="00EB218C">
          <w:rPr>
            <w:rFonts w:ascii="Arial" w:hAnsi="Arial" w:cs="Arial"/>
            <w:noProof/>
            <w:webHidden/>
            <w:sz w:val="24"/>
            <w:szCs w:val="24"/>
          </w:rPr>
          <w:fldChar w:fldCharType="separate"/>
        </w:r>
        <w:r w:rsidRPr="00EB218C">
          <w:rPr>
            <w:rFonts w:ascii="Arial" w:hAnsi="Arial" w:cs="Arial"/>
            <w:noProof/>
            <w:webHidden/>
            <w:sz w:val="24"/>
            <w:szCs w:val="24"/>
          </w:rPr>
          <w:t>22</w:t>
        </w:r>
        <w:r w:rsidRPr="00EB218C">
          <w:rPr>
            <w:rFonts w:ascii="Arial" w:hAnsi="Arial" w:cs="Arial"/>
            <w:noProof/>
            <w:webHidden/>
            <w:sz w:val="24"/>
            <w:szCs w:val="24"/>
          </w:rPr>
          <w:fldChar w:fldCharType="end"/>
        </w:r>
      </w:hyperlink>
    </w:p>
    <w:p w:rsidR="00EB218C" w:rsidRPr="00EB218C" w:rsidRDefault="00EB218C" w:rsidP="0095491D">
      <w:pPr>
        <w:pStyle w:val="ndicedeilustraes"/>
        <w:tabs>
          <w:tab w:val="right" w:leader="dot" w:pos="10739"/>
        </w:tabs>
        <w:ind w:left="2183" w:hanging="482"/>
        <w:jc w:val="both"/>
        <w:rPr>
          <w:rFonts w:ascii="Arial" w:eastAsiaTheme="minorEastAsia" w:hAnsi="Arial" w:cs="Arial"/>
          <w:caps w:val="0"/>
          <w:noProof/>
          <w:color w:val="auto"/>
          <w:sz w:val="24"/>
          <w:szCs w:val="24"/>
        </w:rPr>
      </w:pPr>
      <w:hyperlink w:anchor="_Toc2688371" w:history="1">
        <w:r w:rsidRPr="00EB218C">
          <w:rPr>
            <w:rStyle w:val="Hyperlink"/>
            <w:rFonts w:ascii="Arial" w:hAnsi="Arial" w:cs="Arial"/>
            <w:noProof/>
            <w:sz w:val="24"/>
            <w:szCs w:val="24"/>
          </w:rPr>
          <w:t>Quadro 3: Avaliação entre o grupo teste e controle no momento da instalação</w:t>
        </w:r>
        <w:r w:rsidRPr="00EB218C">
          <w:rPr>
            <w:rFonts w:ascii="Arial" w:hAnsi="Arial" w:cs="Arial"/>
            <w:noProof/>
            <w:webHidden/>
            <w:sz w:val="24"/>
            <w:szCs w:val="24"/>
          </w:rPr>
          <w:tab/>
        </w:r>
        <w:r w:rsidRPr="00EB218C">
          <w:rPr>
            <w:rFonts w:ascii="Arial" w:hAnsi="Arial" w:cs="Arial"/>
            <w:noProof/>
            <w:webHidden/>
            <w:sz w:val="24"/>
            <w:szCs w:val="24"/>
          </w:rPr>
          <w:fldChar w:fldCharType="begin"/>
        </w:r>
        <w:r w:rsidRPr="00EB218C">
          <w:rPr>
            <w:rFonts w:ascii="Arial" w:hAnsi="Arial" w:cs="Arial"/>
            <w:noProof/>
            <w:webHidden/>
            <w:sz w:val="24"/>
            <w:szCs w:val="24"/>
          </w:rPr>
          <w:instrText xml:space="preserve"> PAGEREF _Toc2688371 \h </w:instrText>
        </w:r>
        <w:r w:rsidRPr="00EB218C">
          <w:rPr>
            <w:rFonts w:ascii="Arial" w:hAnsi="Arial" w:cs="Arial"/>
            <w:noProof/>
            <w:webHidden/>
            <w:sz w:val="24"/>
            <w:szCs w:val="24"/>
          </w:rPr>
        </w:r>
        <w:r w:rsidRPr="00EB218C">
          <w:rPr>
            <w:rFonts w:ascii="Arial" w:hAnsi="Arial" w:cs="Arial"/>
            <w:noProof/>
            <w:webHidden/>
            <w:sz w:val="24"/>
            <w:szCs w:val="24"/>
          </w:rPr>
          <w:fldChar w:fldCharType="separate"/>
        </w:r>
        <w:r w:rsidRPr="00EB218C">
          <w:rPr>
            <w:rFonts w:ascii="Arial" w:hAnsi="Arial" w:cs="Arial"/>
            <w:noProof/>
            <w:webHidden/>
            <w:sz w:val="24"/>
            <w:szCs w:val="24"/>
          </w:rPr>
          <w:t>32</w:t>
        </w:r>
        <w:r w:rsidRPr="00EB218C">
          <w:rPr>
            <w:rFonts w:ascii="Arial" w:hAnsi="Arial" w:cs="Arial"/>
            <w:noProof/>
            <w:webHidden/>
            <w:sz w:val="24"/>
            <w:szCs w:val="24"/>
          </w:rPr>
          <w:fldChar w:fldCharType="end"/>
        </w:r>
      </w:hyperlink>
    </w:p>
    <w:p w:rsidR="00EB218C" w:rsidRPr="00EB218C" w:rsidRDefault="00EB218C" w:rsidP="0095491D">
      <w:pPr>
        <w:pStyle w:val="ndicedeilustraes"/>
        <w:tabs>
          <w:tab w:val="right" w:leader="dot" w:pos="10739"/>
        </w:tabs>
        <w:ind w:left="2183" w:hanging="482"/>
        <w:jc w:val="both"/>
        <w:rPr>
          <w:rFonts w:ascii="Arial" w:eastAsiaTheme="minorEastAsia" w:hAnsi="Arial" w:cs="Arial"/>
          <w:caps w:val="0"/>
          <w:noProof/>
          <w:color w:val="auto"/>
          <w:sz w:val="24"/>
          <w:szCs w:val="24"/>
        </w:rPr>
      </w:pPr>
      <w:hyperlink w:anchor="_Toc2688372" w:history="1">
        <w:r w:rsidRPr="00EB218C">
          <w:rPr>
            <w:rStyle w:val="Hyperlink"/>
            <w:rFonts w:ascii="Arial" w:hAnsi="Arial" w:cs="Arial"/>
            <w:noProof/>
            <w:sz w:val="24"/>
            <w:szCs w:val="24"/>
          </w:rPr>
          <w:t>Quadro 4: Avaliação do ISQ entre os dois grupos após 60 dias</w:t>
        </w:r>
        <w:r w:rsidRPr="00EB218C">
          <w:rPr>
            <w:rFonts w:ascii="Arial" w:hAnsi="Arial" w:cs="Arial"/>
            <w:noProof/>
            <w:webHidden/>
            <w:sz w:val="24"/>
            <w:szCs w:val="24"/>
          </w:rPr>
          <w:tab/>
        </w:r>
        <w:r w:rsidRPr="00EB218C">
          <w:rPr>
            <w:rFonts w:ascii="Arial" w:hAnsi="Arial" w:cs="Arial"/>
            <w:noProof/>
            <w:webHidden/>
            <w:sz w:val="24"/>
            <w:szCs w:val="24"/>
          </w:rPr>
          <w:fldChar w:fldCharType="begin"/>
        </w:r>
        <w:r w:rsidRPr="00EB218C">
          <w:rPr>
            <w:rFonts w:ascii="Arial" w:hAnsi="Arial" w:cs="Arial"/>
            <w:noProof/>
            <w:webHidden/>
            <w:sz w:val="24"/>
            <w:szCs w:val="24"/>
          </w:rPr>
          <w:instrText xml:space="preserve"> PAGEREF _Toc2688372 \h </w:instrText>
        </w:r>
        <w:r w:rsidRPr="00EB218C">
          <w:rPr>
            <w:rFonts w:ascii="Arial" w:hAnsi="Arial" w:cs="Arial"/>
            <w:noProof/>
            <w:webHidden/>
            <w:sz w:val="24"/>
            <w:szCs w:val="24"/>
          </w:rPr>
        </w:r>
        <w:r w:rsidRPr="00EB218C">
          <w:rPr>
            <w:rFonts w:ascii="Arial" w:hAnsi="Arial" w:cs="Arial"/>
            <w:noProof/>
            <w:webHidden/>
            <w:sz w:val="24"/>
            <w:szCs w:val="24"/>
          </w:rPr>
          <w:fldChar w:fldCharType="separate"/>
        </w:r>
        <w:r w:rsidRPr="00EB218C">
          <w:rPr>
            <w:rFonts w:ascii="Arial" w:hAnsi="Arial" w:cs="Arial"/>
            <w:noProof/>
            <w:webHidden/>
            <w:sz w:val="24"/>
            <w:szCs w:val="24"/>
          </w:rPr>
          <w:t>33</w:t>
        </w:r>
        <w:r w:rsidRPr="00EB218C">
          <w:rPr>
            <w:rFonts w:ascii="Arial" w:hAnsi="Arial" w:cs="Arial"/>
            <w:noProof/>
            <w:webHidden/>
            <w:sz w:val="24"/>
            <w:szCs w:val="24"/>
          </w:rPr>
          <w:fldChar w:fldCharType="end"/>
        </w:r>
      </w:hyperlink>
    </w:p>
    <w:p w:rsidR="00EB218C" w:rsidRPr="00EB218C" w:rsidRDefault="00EB218C" w:rsidP="0095491D">
      <w:pPr>
        <w:pStyle w:val="ndicedeilustraes"/>
        <w:tabs>
          <w:tab w:val="right" w:leader="dot" w:pos="10739"/>
        </w:tabs>
        <w:ind w:left="2183" w:hanging="482"/>
        <w:jc w:val="both"/>
        <w:rPr>
          <w:rFonts w:ascii="Arial" w:eastAsiaTheme="minorEastAsia" w:hAnsi="Arial" w:cs="Arial"/>
          <w:caps w:val="0"/>
          <w:noProof/>
          <w:color w:val="auto"/>
          <w:sz w:val="24"/>
          <w:szCs w:val="24"/>
        </w:rPr>
      </w:pPr>
      <w:hyperlink w:anchor="_Toc2688373" w:history="1">
        <w:r w:rsidR="0095491D">
          <w:rPr>
            <w:rStyle w:val="Hyperlink"/>
            <w:rFonts w:ascii="Arial" w:hAnsi="Arial" w:cs="Arial"/>
            <w:noProof/>
            <w:sz w:val="24"/>
            <w:szCs w:val="24"/>
          </w:rPr>
          <w:t xml:space="preserve">Quadro 5: Avaliação entre os DOIS </w:t>
        </w:r>
        <w:r w:rsidRPr="00EB218C">
          <w:rPr>
            <w:rStyle w:val="Hyperlink"/>
            <w:rFonts w:ascii="Arial" w:hAnsi="Arial" w:cs="Arial"/>
            <w:noProof/>
            <w:sz w:val="24"/>
            <w:szCs w:val="24"/>
          </w:rPr>
          <w:t>grupos nos dois estágios cirúrgicos</w:t>
        </w:r>
        <w:r w:rsidRPr="00EB218C">
          <w:rPr>
            <w:rFonts w:ascii="Arial" w:hAnsi="Arial" w:cs="Arial"/>
            <w:noProof/>
            <w:webHidden/>
            <w:sz w:val="24"/>
            <w:szCs w:val="24"/>
          </w:rPr>
          <w:tab/>
        </w:r>
        <w:r w:rsidRPr="00EB218C">
          <w:rPr>
            <w:rFonts w:ascii="Arial" w:hAnsi="Arial" w:cs="Arial"/>
            <w:noProof/>
            <w:webHidden/>
            <w:sz w:val="24"/>
            <w:szCs w:val="24"/>
          </w:rPr>
          <w:fldChar w:fldCharType="begin"/>
        </w:r>
        <w:r w:rsidRPr="00EB218C">
          <w:rPr>
            <w:rFonts w:ascii="Arial" w:hAnsi="Arial" w:cs="Arial"/>
            <w:noProof/>
            <w:webHidden/>
            <w:sz w:val="24"/>
            <w:szCs w:val="24"/>
          </w:rPr>
          <w:instrText xml:space="preserve"> PAGEREF _Toc2688373 \h </w:instrText>
        </w:r>
        <w:r w:rsidRPr="00EB218C">
          <w:rPr>
            <w:rFonts w:ascii="Arial" w:hAnsi="Arial" w:cs="Arial"/>
            <w:noProof/>
            <w:webHidden/>
            <w:sz w:val="24"/>
            <w:szCs w:val="24"/>
          </w:rPr>
        </w:r>
        <w:r w:rsidRPr="00EB218C">
          <w:rPr>
            <w:rFonts w:ascii="Arial" w:hAnsi="Arial" w:cs="Arial"/>
            <w:noProof/>
            <w:webHidden/>
            <w:sz w:val="24"/>
            <w:szCs w:val="24"/>
          </w:rPr>
          <w:fldChar w:fldCharType="separate"/>
        </w:r>
        <w:r w:rsidRPr="00EB218C">
          <w:rPr>
            <w:rFonts w:ascii="Arial" w:hAnsi="Arial" w:cs="Arial"/>
            <w:noProof/>
            <w:webHidden/>
            <w:sz w:val="24"/>
            <w:szCs w:val="24"/>
          </w:rPr>
          <w:t>35</w:t>
        </w:r>
        <w:r w:rsidRPr="00EB218C">
          <w:rPr>
            <w:rFonts w:ascii="Arial" w:hAnsi="Arial" w:cs="Arial"/>
            <w:noProof/>
            <w:webHidden/>
            <w:sz w:val="24"/>
            <w:szCs w:val="24"/>
          </w:rPr>
          <w:fldChar w:fldCharType="end"/>
        </w:r>
      </w:hyperlink>
    </w:p>
    <w:p w:rsidR="00EB218C" w:rsidRDefault="00EB218C" w:rsidP="0095491D">
      <w:pPr>
        <w:pStyle w:val="ndicedeilustraes"/>
        <w:tabs>
          <w:tab w:val="right" w:leader="dot" w:pos="10739"/>
        </w:tabs>
        <w:ind w:left="2183" w:hanging="482"/>
        <w:jc w:val="both"/>
        <w:rPr>
          <w:rFonts w:eastAsiaTheme="minorEastAsia" w:cstheme="minorBidi"/>
          <w:caps w:val="0"/>
          <w:noProof/>
          <w:color w:val="auto"/>
          <w:sz w:val="22"/>
          <w:szCs w:val="22"/>
        </w:rPr>
      </w:pPr>
      <w:hyperlink w:anchor="_Toc2688374" w:history="1">
        <w:r w:rsidRPr="00EB218C">
          <w:rPr>
            <w:rStyle w:val="Hyperlink"/>
            <w:rFonts w:ascii="Arial" w:hAnsi="Arial" w:cs="Arial"/>
            <w:noProof/>
            <w:sz w:val="24"/>
            <w:szCs w:val="24"/>
          </w:rPr>
          <w:t>Quadro 6: Torque de inserção nos dois grupos</w:t>
        </w:r>
        <w:r w:rsidRPr="00EB218C">
          <w:rPr>
            <w:rFonts w:ascii="Arial" w:hAnsi="Arial" w:cs="Arial"/>
            <w:noProof/>
            <w:webHidden/>
            <w:sz w:val="24"/>
            <w:szCs w:val="24"/>
          </w:rPr>
          <w:tab/>
        </w:r>
        <w:r w:rsidRPr="00EB218C">
          <w:rPr>
            <w:rFonts w:ascii="Arial" w:hAnsi="Arial" w:cs="Arial"/>
            <w:noProof/>
            <w:webHidden/>
            <w:sz w:val="24"/>
            <w:szCs w:val="24"/>
          </w:rPr>
          <w:fldChar w:fldCharType="begin"/>
        </w:r>
        <w:r w:rsidRPr="00EB218C">
          <w:rPr>
            <w:rFonts w:ascii="Arial" w:hAnsi="Arial" w:cs="Arial"/>
            <w:noProof/>
            <w:webHidden/>
            <w:sz w:val="24"/>
            <w:szCs w:val="24"/>
          </w:rPr>
          <w:instrText xml:space="preserve"> PAGEREF _Toc2688374 \h </w:instrText>
        </w:r>
        <w:r w:rsidRPr="00EB218C">
          <w:rPr>
            <w:rFonts w:ascii="Arial" w:hAnsi="Arial" w:cs="Arial"/>
            <w:noProof/>
            <w:webHidden/>
            <w:sz w:val="24"/>
            <w:szCs w:val="24"/>
          </w:rPr>
        </w:r>
        <w:r w:rsidRPr="00EB218C">
          <w:rPr>
            <w:rFonts w:ascii="Arial" w:hAnsi="Arial" w:cs="Arial"/>
            <w:noProof/>
            <w:webHidden/>
            <w:sz w:val="24"/>
            <w:szCs w:val="24"/>
          </w:rPr>
          <w:fldChar w:fldCharType="separate"/>
        </w:r>
        <w:r w:rsidRPr="00EB218C">
          <w:rPr>
            <w:rFonts w:ascii="Arial" w:hAnsi="Arial" w:cs="Arial"/>
            <w:noProof/>
            <w:webHidden/>
            <w:sz w:val="24"/>
            <w:szCs w:val="24"/>
          </w:rPr>
          <w:t>36</w:t>
        </w:r>
        <w:r w:rsidRPr="00EB218C">
          <w:rPr>
            <w:rFonts w:ascii="Arial" w:hAnsi="Arial" w:cs="Arial"/>
            <w:noProof/>
            <w:webHidden/>
            <w:sz w:val="24"/>
            <w:szCs w:val="24"/>
          </w:rPr>
          <w:fldChar w:fldCharType="end"/>
        </w:r>
      </w:hyperlink>
    </w:p>
    <w:p w:rsidR="00A47DB8" w:rsidRDefault="00EB218C" w:rsidP="00A47DB8">
      <w:pPr>
        <w:spacing w:after="114" w:line="259" w:lineRule="auto"/>
        <w:ind w:left="1416" w:firstLine="0"/>
      </w:pPr>
      <w:r>
        <w:rPr>
          <w:rFonts w:asciiTheme="minorHAnsi" w:hAnsiTheme="minorHAnsi" w:cstheme="minorHAnsi"/>
          <w:caps/>
          <w:sz w:val="20"/>
          <w:szCs w:val="20"/>
        </w:rPr>
        <w:fldChar w:fldCharType="end"/>
      </w:r>
    </w:p>
    <w:p w:rsidR="00F4065D" w:rsidRDefault="00F4065D" w:rsidP="3A12B6A0">
      <w:pPr>
        <w:spacing w:after="114" w:line="259" w:lineRule="auto"/>
        <w:ind w:left="1416" w:firstLine="0"/>
      </w:pPr>
    </w:p>
    <w:p w:rsidR="00F4065D" w:rsidRDefault="00F4065D" w:rsidP="3A12B6A0">
      <w:pPr>
        <w:spacing w:after="114" w:line="259" w:lineRule="auto"/>
        <w:ind w:left="1416" w:firstLine="0"/>
      </w:pPr>
    </w:p>
    <w:p w:rsidR="00F4065D" w:rsidRDefault="00F4065D" w:rsidP="3A12B6A0">
      <w:pPr>
        <w:spacing w:after="114" w:line="259" w:lineRule="auto"/>
        <w:ind w:left="1416" w:firstLine="0"/>
      </w:pPr>
    </w:p>
    <w:p w:rsidR="00F4065D" w:rsidRDefault="00F4065D" w:rsidP="3A12B6A0">
      <w:pPr>
        <w:spacing w:after="114" w:line="259" w:lineRule="auto"/>
        <w:ind w:left="1416" w:firstLine="0"/>
      </w:pPr>
    </w:p>
    <w:p w:rsidR="3A12B6A0" w:rsidRDefault="3A12B6A0" w:rsidP="3A12B6A0">
      <w:pPr>
        <w:spacing w:after="0" w:line="259" w:lineRule="auto"/>
        <w:ind w:left="1416" w:firstLine="0"/>
        <w:jc w:val="left"/>
      </w:pPr>
    </w:p>
    <w:p w:rsidR="00F4065D" w:rsidRDefault="00F4065D" w:rsidP="3A12B6A0">
      <w:pPr>
        <w:spacing w:after="0" w:line="259" w:lineRule="auto"/>
        <w:ind w:left="1416" w:firstLine="0"/>
        <w:jc w:val="left"/>
      </w:pPr>
    </w:p>
    <w:p w:rsidR="00F4065D" w:rsidRDefault="00F4065D" w:rsidP="3A12B6A0">
      <w:pPr>
        <w:spacing w:after="0" w:line="259" w:lineRule="auto"/>
        <w:ind w:left="1416" w:firstLine="0"/>
        <w:jc w:val="left"/>
      </w:pPr>
    </w:p>
    <w:p w:rsidR="00C07000" w:rsidRDefault="00C07000" w:rsidP="3A12B6A0">
      <w:pPr>
        <w:spacing w:after="0" w:line="259" w:lineRule="auto"/>
        <w:ind w:left="1416" w:firstLine="0"/>
        <w:jc w:val="left"/>
      </w:pPr>
    </w:p>
    <w:p w:rsidR="00C07000" w:rsidRDefault="00C07000" w:rsidP="3A12B6A0">
      <w:pPr>
        <w:spacing w:after="0" w:line="259" w:lineRule="auto"/>
        <w:ind w:left="1416" w:firstLine="0"/>
        <w:jc w:val="left"/>
      </w:pPr>
    </w:p>
    <w:p w:rsidR="00C07000" w:rsidRDefault="00C07000" w:rsidP="3A12B6A0">
      <w:pPr>
        <w:spacing w:after="0" w:line="259" w:lineRule="auto"/>
        <w:ind w:left="1416" w:firstLine="0"/>
        <w:jc w:val="left"/>
      </w:pPr>
    </w:p>
    <w:p w:rsidR="00C07000" w:rsidRDefault="00C07000" w:rsidP="3A12B6A0">
      <w:pPr>
        <w:spacing w:after="0" w:line="259" w:lineRule="auto"/>
        <w:ind w:left="1416" w:firstLine="0"/>
        <w:jc w:val="left"/>
      </w:pPr>
    </w:p>
    <w:p w:rsidR="00C07000" w:rsidRDefault="00C07000" w:rsidP="3A12B6A0">
      <w:pPr>
        <w:spacing w:after="0" w:line="259" w:lineRule="auto"/>
        <w:ind w:left="1416" w:firstLine="0"/>
        <w:jc w:val="left"/>
      </w:pPr>
    </w:p>
    <w:p w:rsidR="00C07000" w:rsidRDefault="00C07000" w:rsidP="3A12B6A0">
      <w:pPr>
        <w:spacing w:after="0" w:line="259" w:lineRule="auto"/>
        <w:ind w:left="1416" w:firstLine="0"/>
        <w:jc w:val="left"/>
      </w:pPr>
    </w:p>
    <w:p w:rsidR="00C07000" w:rsidRDefault="00C07000" w:rsidP="3A12B6A0">
      <w:pPr>
        <w:spacing w:after="0" w:line="259" w:lineRule="auto"/>
        <w:ind w:left="1416" w:firstLine="0"/>
        <w:jc w:val="left"/>
      </w:pPr>
    </w:p>
    <w:p w:rsidR="001B477B" w:rsidRDefault="001B477B" w:rsidP="00DF232C">
      <w:pPr>
        <w:pStyle w:val="Ttulo2"/>
        <w:spacing w:after="296"/>
        <w:ind w:left="1362" w:right="5"/>
        <w:jc w:val="center"/>
      </w:pPr>
    </w:p>
    <w:p w:rsidR="001B477B" w:rsidRDefault="001B477B" w:rsidP="00DF232C">
      <w:pPr>
        <w:pStyle w:val="Ttulo2"/>
        <w:spacing w:after="296"/>
        <w:ind w:left="1362" w:right="5"/>
        <w:jc w:val="center"/>
      </w:pPr>
    </w:p>
    <w:p w:rsidR="001B477B" w:rsidRDefault="001B477B" w:rsidP="0095491D">
      <w:pPr>
        <w:pStyle w:val="Ttulo2"/>
        <w:spacing w:after="296"/>
        <w:ind w:left="0" w:right="5" w:firstLine="0"/>
      </w:pPr>
    </w:p>
    <w:p w:rsidR="001B477B" w:rsidRDefault="001B477B" w:rsidP="00DF232C">
      <w:pPr>
        <w:pStyle w:val="Ttulo2"/>
        <w:spacing w:after="296"/>
        <w:ind w:left="1362" w:right="5"/>
        <w:jc w:val="center"/>
      </w:pPr>
    </w:p>
    <w:p w:rsidR="001B477B" w:rsidRPr="001B477B" w:rsidRDefault="001B477B" w:rsidP="001B477B"/>
    <w:p w:rsidR="001B477B" w:rsidRDefault="001B477B" w:rsidP="00DF232C">
      <w:pPr>
        <w:pStyle w:val="Ttulo2"/>
        <w:spacing w:after="296"/>
        <w:ind w:left="1362" w:right="5"/>
        <w:jc w:val="center"/>
      </w:pPr>
    </w:p>
    <w:p w:rsidR="001B477B" w:rsidRDefault="001B477B" w:rsidP="00DF232C">
      <w:pPr>
        <w:pStyle w:val="Ttulo2"/>
        <w:spacing w:after="296"/>
        <w:ind w:left="1362" w:right="5"/>
        <w:jc w:val="center"/>
      </w:pPr>
    </w:p>
    <w:p w:rsidR="00F4065D" w:rsidRPr="000C0EAC" w:rsidRDefault="00C07000" w:rsidP="00141B6D">
      <w:pPr>
        <w:pStyle w:val="Ttulo2"/>
        <w:spacing w:after="296"/>
        <w:ind w:left="862" w:right="6" w:hanging="11"/>
        <w:jc w:val="center"/>
        <w:rPr>
          <w:b/>
        </w:rPr>
      </w:pPr>
      <w:r w:rsidRPr="000C0EAC">
        <w:rPr>
          <w:b/>
        </w:rPr>
        <w:t>LISTA DE ABREVIATURAS</w:t>
      </w:r>
    </w:p>
    <w:p w:rsidR="00DF232C" w:rsidRPr="00DF232C" w:rsidRDefault="00DF232C" w:rsidP="00DF232C"/>
    <w:p w:rsidR="00F4065D" w:rsidRDefault="00DF232C" w:rsidP="00141B6D">
      <w:r>
        <w:t>SM - Síndrome metabólica</w:t>
      </w:r>
    </w:p>
    <w:p w:rsidR="004F772C" w:rsidRDefault="004F772C" w:rsidP="00141B6D">
      <w:r>
        <w:t>EP – Estabilidade primária</w:t>
      </w:r>
    </w:p>
    <w:p w:rsidR="004F772C" w:rsidRDefault="004F772C" w:rsidP="00141B6D">
      <w:r>
        <w:t>ARF - Análise de frequência de ressonância</w:t>
      </w:r>
    </w:p>
    <w:p w:rsidR="004F772C" w:rsidRDefault="004F772C" w:rsidP="00141B6D">
      <w:r w:rsidRPr="326E0827">
        <w:t>ISQ – Quociente de estabilidade do implante</w:t>
      </w:r>
    </w:p>
    <w:p w:rsidR="004F772C" w:rsidRDefault="004F772C" w:rsidP="00141B6D">
      <w:r>
        <w:t>Ncm – Newton por</w:t>
      </w:r>
      <w:r w:rsidRPr="326E0827">
        <w:t xml:space="preserve"> centímetro</w:t>
      </w:r>
    </w:p>
    <w:p w:rsidR="004F772C" w:rsidRDefault="004F772C" w:rsidP="00141B6D">
      <w:r>
        <w:t>TI – Torque de inserção</w:t>
      </w:r>
    </w:p>
    <w:p w:rsidR="004F772C" w:rsidRDefault="004F772C" w:rsidP="00141B6D">
      <w:r>
        <w:t>RA – Rugosidade de superfície</w:t>
      </w:r>
    </w:p>
    <w:p w:rsidR="004F772C" w:rsidRDefault="004F772C" w:rsidP="00141B6D">
      <w:r>
        <w:t>TIO2 - Óxido de titânio</w:t>
      </w:r>
    </w:p>
    <w:p w:rsidR="00DF232C" w:rsidRDefault="00DF232C" w:rsidP="00141B6D">
      <w:r>
        <w:t>OMS - Organização Mundial de Saúde</w:t>
      </w:r>
    </w:p>
    <w:p w:rsidR="004F772C" w:rsidRDefault="004F772C" w:rsidP="00141B6D">
      <w:pPr>
        <w:rPr>
          <w:color w:val="auto"/>
          <w:szCs w:val="24"/>
        </w:rPr>
      </w:pPr>
      <w:proofErr w:type="gramStart"/>
      <w:r w:rsidRPr="427305DD">
        <w:rPr>
          <w:color w:val="auto"/>
          <w:szCs w:val="24"/>
        </w:rPr>
        <w:t xml:space="preserve">NCEP </w:t>
      </w:r>
      <w:r>
        <w:rPr>
          <w:color w:val="auto"/>
          <w:szCs w:val="24"/>
        </w:rPr>
        <w:t>–</w:t>
      </w:r>
      <w:r w:rsidRPr="427305DD">
        <w:rPr>
          <w:color w:val="auto"/>
          <w:szCs w:val="24"/>
        </w:rPr>
        <w:t>National</w:t>
      </w:r>
      <w:proofErr w:type="gramEnd"/>
      <w:r w:rsidR="000C0EAC">
        <w:rPr>
          <w:color w:val="auto"/>
          <w:szCs w:val="24"/>
        </w:rPr>
        <w:t xml:space="preserve"> </w:t>
      </w:r>
      <w:r w:rsidRPr="427305DD">
        <w:rPr>
          <w:color w:val="auto"/>
          <w:szCs w:val="24"/>
        </w:rPr>
        <w:t>Cholesterol</w:t>
      </w:r>
      <w:r w:rsidR="000C0EAC">
        <w:rPr>
          <w:color w:val="auto"/>
          <w:szCs w:val="24"/>
        </w:rPr>
        <w:t xml:space="preserve"> </w:t>
      </w:r>
      <w:r w:rsidRPr="427305DD">
        <w:rPr>
          <w:color w:val="auto"/>
          <w:szCs w:val="24"/>
        </w:rPr>
        <w:t>Education</w:t>
      </w:r>
      <w:r w:rsidR="000C0EAC">
        <w:rPr>
          <w:color w:val="auto"/>
          <w:szCs w:val="24"/>
        </w:rPr>
        <w:t xml:space="preserve"> </w:t>
      </w:r>
      <w:r w:rsidRPr="427305DD">
        <w:rPr>
          <w:color w:val="auto"/>
          <w:szCs w:val="24"/>
        </w:rPr>
        <w:t>Program</w:t>
      </w:r>
    </w:p>
    <w:p w:rsidR="004F772C" w:rsidRDefault="004F772C" w:rsidP="00141B6D">
      <w:pPr>
        <w:rPr>
          <w:color w:val="auto"/>
          <w:szCs w:val="24"/>
        </w:rPr>
      </w:pPr>
      <w:r w:rsidRPr="427305DD">
        <w:rPr>
          <w:color w:val="auto"/>
          <w:szCs w:val="24"/>
        </w:rPr>
        <w:t xml:space="preserve">IMC - Índice de massa corporal </w:t>
      </w:r>
    </w:p>
    <w:p w:rsidR="00DF232C" w:rsidRPr="00F4065D" w:rsidRDefault="004F772C" w:rsidP="00141B6D">
      <w:r>
        <w:t>CA - Circunferência abdominal</w:t>
      </w:r>
    </w:p>
    <w:p w:rsidR="326E0827" w:rsidRDefault="009E4011" w:rsidP="00141B6D">
      <w:r>
        <w:t>DM – Diabetes me</w:t>
      </w:r>
      <w:r w:rsidR="63F906F2">
        <w:t>l</w:t>
      </w:r>
      <w:r w:rsidR="00856456">
        <w:t>litu</w:t>
      </w:r>
      <w:r w:rsidR="63F906F2">
        <w:t>s</w:t>
      </w:r>
    </w:p>
    <w:p w:rsidR="00885525" w:rsidRDefault="00885525" w:rsidP="00141B6D">
      <w:r>
        <w:t>DCV – Doença cardiovascu</w:t>
      </w:r>
      <w:r w:rsidR="00C07000">
        <w:t>l</w:t>
      </w:r>
      <w:r>
        <w:t>ar</w:t>
      </w:r>
    </w:p>
    <w:p w:rsidR="63F906F2" w:rsidRDefault="5AF80EAB" w:rsidP="00141B6D">
      <w:r>
        <w:t>H</w:t>
      </w:r>
      <w:r w:rsidR="00885525">
        <w:t>T</w:t>
      </w:r>
      <w:r>
        <w:t>A - Hipertensão arterial</w:t>
      </w:r>
    </w:p>
    <w:p w:rsidR="004F772C" w:rsidRDefault="004F772C" w:rsidP="00141B6D">
      <w:r>
        <w:t>HAS – Hipertensão arterial sistêmica</w:t>
      </w:r>
    </w:p>
    <w:p w:rsidR="63F906F2" w:rsidRDefault="63F906F2" w:rsidP="00141B6D">
      <w:r>
        <w:t>PAS - Pressão arterial sistólica</w:t>
      </w:r>
    </w:p>
    <w:p w:rsidR="63F906F2" w:rsidRDefault="34829D6E" w:rsidP="00141B6D">
      <w:r>
        <w:t>PAD - Pressão arterial diastólica</w:t>
      </w:r>
    </w:p>
    <w:p w:rsidR="326E0827" w:rsidRDefault="004F772C" w:rsidP="00141B6D">
      <w:r>
        <w:t>HDL – High density</w:t>
      </w:r>
      <w:r w:rsidR="000C0EAC">
        <w:t xml:space="preserve"> </w:t>
      </w:r>
      <w:r>
        <w:t>lipoprotein-colesterol</w:t>
      </w:r>
    </w:p>
    <w:p w:rsidR="004F772C" w:rsidRDefault="004F772C" w:rsidP="00141B6D">
      <w:r>
        <w:t>TG – Triglicerídeos plasmáticos</w:t>
      </w:r>
    </w:p>
    <w:p w:rsidR="009304D1" w:rsidRPr="005A4C5B" w:rsidRDefault="7DEF3F9B">
      <w:pPr>
        <w:pStyle w:val="Ttulo2"/>
        <w:spacing w:after="296"/>
        <w:ind w:left="1362" w:right="5"/>
        <w:jc w:val="center"/>
        <w:rPr>
          <w:b/>
        </w:rPr>
      </w:pPr>
      <w:r w:rsidRPr="005A4C5B">
        <w:rPr>
          <w:b/>
        </w:rPr>
        <w:lastRenderedPageBreak/>
        <w:t xml:space="preserve">RESUMO </w:t>
      </w:r>
    </w:p>
    <w:p w:rsidR="00FA459E" w:rsidRPr="006F095D" w:rsidRDefault="00FA459E" w:rsidP="00B22F6A">
      <w:pPr>
        <w:spacing w:after="256" w:line="360" w:lineRule="auto"/>
        <w:ind w:left="1416" w:firstLine="0"/>
        <w:rPr>
          <w:szCs w:val="24"/>
        </w:rPr>
      </w:pPr>
    </w:p>
    <w:p w:rsidR="11E367ED" w:rsidRDefault="00CE3D8A" w:rsidP="00B22F6A">
      <w:pPr>
        <w:spacing w:after="254" w:line="360" w:lineRule="auto"/>
        <w:ind w:left="2136" w:firstLine="0"/>
      </w:pPr>
      <w:r>
        <w:t xml:space="preserve">A estabilidade </w:t>
      </w:r>
      <w:r w:rsidRPr="006F095D">
        <w:rPr>
          <w:szCs w:val="24"/>
        </w:rPr>
        <w:t>primária</w:t>
      </w:r>
      <w:r>
        <w:rPr>
          <w:szCs w:val="24"/>
        </w:rPr>
        <w:t xml:space="preserve"> é a condição </w:t>
      </w:r>
      <w:r w:rsidR="00354911">
        <w:rPr>
          <w:szCs w:val="24"/>
        </w:rPr>
        <w:t>mais importante</w:t>
      </w:r>
      <w:r>
        <w:rPr>
          <w:szCs w:val="24"/>
        </w:rPr>
        <w:t xml:space="preserve"> para a osseointegração e o sucesso dos tratamentos </w:t>
      </w:r>
      <w:r w:rsidR="0060500C">
        <w:rPr>
          <w:szCs w:val="24"/>
        </w:rPr>
        <w:t>com implantes dentários</w:t>
      </w:r>
      <w:r w:rsidR="00354911">
        <w:rPr>
          <w:szCs w:val="24"/>
        </w:rPr>
        <w:t>,</w:t>
      </w:r>
      <w:r w:rsidR="00524424">
        <w:rPr>
          <w:szCs w:val="24"/>
        </w:rPr>
        <w:t xml:space="preserve"> </w:t>
      </w:r>
      <w:r w:rsidR="00354911">
        <w:rPr>
          <w:szCs w:val="24"/>
        </w:rPr>
        <w:t>e</w:t>
      </w:r>
      <w:r>
        <w:rPr>
          <w:szCs w:val="24"/>
        </w:rPr>
        <w:t>la é sensível a uma série de fatores como: técnica cirúrgica adequada, características dos implantes, qualidade e quantidade de tecido ósseo.</w:t>
      </w:r>
      <w:r w:rsidR="00354911">
        <w:rPr>
          <w:szCs w:val="24"/>
        </w:rPr>
        <w:t xml:space="preserve"> A estabilidade primária p</w:t>
      </w:r>
      <w:r>
        <w:rPr>
          <w:szCs w:val="24"/>
        </w:rPr>
        <w:t>ode ser registrada de diversas maneiras, entre estas se destacam a análise de frequência de ressonância e o torque de inserção</w:t>
      </w:r>
      <w:r w:rsidR="00354911">
        <w:rPr>
          <w:szCs w:val="24"/>
        </w:rPr>
        <w:t>,</w:t>
      </w:r>
      <w:r>
        <w:rPr>
          <w:szCs w:val="24"/>
        </w:rPr>
        <w:t xml:space="preserve"> por serem técnicas não invasivas e eficazes.</w:t>
      </w:r>
      <w:r w:rsidR="00524424">
        <w:rPr>
          <w:szCs w:val="24"/>
        </w:rPr>
        <w:t xml:space="preserve"> </w:t>
      </w:r>
      <w:r w:rsidR="5AF80EAB">
        <w:t xml:space="preserve">Este trabalho tem como objetivo avaliar a taxa de sucesso de ossoeintegração em implantes dentários submetidos </w:t>
      </w:r>
      <w:proofErr w:type="gramStart"/>
      <w:r w:rsidR="5AF80EAB">
        <w:t>a</w:t>
      </w:r>
      <w:proofErr w:type="gramEnd"/>
      <w:r w:rsidR="5AF80EAB">
        <w:t xml:space="preserve"> carga p</w:t>
      </w:r>
      <w:r>
        <w:t xml:space="preserve">recoce </w:t>
      </w:r>
      <w:r w:rsidR="5AF80EAB">
        <w:t>em pacientes com síndrome metabólica,</w:t>
      </w:r>
      <w:r w:rsidR="006B1124">
        <w:t xml:space="preserve"> </w:t>
      </w:r>
      <w:r w:rsidR="5AF80EAB">
        <w:t xml:space="preserve">utilizando para isso duas formas de aferição da estabilidade primária dos implantes: torque de inserção e análise de frequência de ressonância. Foram selecionados vinte e um pacientes para </w:t>
      </w:r>
      <w:r w:rsidR="00354911">
        <w:t xml:space="preserve">essa </w:t>
      </w:r>
      <w:r w:rsidR="5AF80EAB">
        <w:t>pesquisa</w:t>
      </w:r>
      <w:r w:rsidR="00354911">
        <w:t>, os pacientes foram divididos em dois grupos</w:t>
      </w:r>
      <w:r w:rsidR="00E2245F">
        <w:t>, teste (n=10), com síndrome e controle (n=11), sem síndrome. F</w:t>
      </w:r>
      <w:r w:rsidR="00354911">
        <w:t>oi</w:t>
      </w:r>
      <w:r w:rsidR="00524424">
        <w:t xml:space="preserve"> </w:t>
      </w:r>
      <w:r w:rsidR="5AF80EAB">
        <w:t xml:space="preserve">realizada a instalação de quatro implantes modelo </w:t>
      </w:r>
      <w:r w:rsidR="5AF80EAB" w:rsidRPr="5AF80EAB">
        <w:rPr>
          <w:color w:val="000000" w:themeColor="text1"/>
          <w:szCs w:val="24"/>
        </w:rPr>
        <w:t>Unitite® (SIN – Sistema de Implante, São Paulo, Brasil)</w:t>
      </w:r>
      <w:r>
        <w:rPr>
          <w:color w:val="000000" w:themeColor="text1"/>
          <w:szCs w:val="24"/>
        </w:rPr>
        <w:t xml:space="preserve">, por paciente, </w:t>
      </w:r>
      <w:r w:rsidR="5AF80EAB" w:rsidRPr="5AF80EAB">
        <w:rPr>
          <w:color w:val="000000" w:themeColor="text1"/>
          <w:szCs w:val="24"/>
        </w:rPr>
        <w:t xml:space="preserve">em mandíbula </w:t>
      </w:r>
      <w:r w:rsidR="5AF80EAB">
        <w:t>edêntula entre os forames mentuais, num total de oitenta e quatro implantes. No momento da instalação dos implantes, a estabilidade primária f</w:t>
      </w:r>
      <w:r w:rsidR="00B46EDA">
        <w:t>oi registrada com</w:t>
      </w:r>
      <w:r w:rsidR="5AF80EAB">
        <w:t xml:space="preserve"> torquímetro</w:t>
      </w:r>
      <w:r w:rsidR="006B1124">
        <w:t xml:space="preserve"> manual</w:t>
      </w:r>
      <w:r w:rsidR="5AF80EAB">
        <w:t xml:space="preserve"> (SIN – Sistema de Implante, São Paulo, Brasil) e com um aparelho portátil que utiliza a técnica da análise de frequênc</w:t>
      </w:r>
      <w:r w:rsidR="006B1124">
        <w:t xml:space="preserve">ia de ressonância (Osstell ISQ). </w:t>
      </w:r>
      <w:r w:rsidR="5AF80EAB">
        <w:t xml:space="preserve">O teste Kolgomorov-Smirnov foi usado para verificar se a distribuição </w:t>
      </w:r>
      <w:r w:rsidR="006B58C8">
        <w:t xml:space="preserve">dos dados era normal, onde esta </w:t>
      </w:r>
      <w:r w:rsidR="5AF80EAB">
        <w:t>se mostrou normal, foi aplicado o teste t-student e onde os dados não se mostraram de forma normal, foram usados os testes M</w:t>
      </w:r>
      <w:r w:rsidR="00014025">
        <w:t xml:space="preserve">ann Whitney e teste de Wilcoxon. </w:t>
      </w:r>
      <w:r w:rsidR="006B58C8">
        <w:t xml:space="preserve">Após a análise estatística não foi encontrada diferença </w:t>
      </w:r>
      <w:r w:rsidR="00E2245F">
        <w:t>significante na osseointegração dos implantes</w:t>
      </w:r>
      <w:r w:rsidR="006B58C8">
        <w:t xml:space="preserve"> nos grupos avaliad</w:t>
      </w:r>
      <w:r w:rsidR="0060500C">
        <w:t>os e apenas um implante falhou, o que confere uma taxa de sucesso superior a 98%, afirmando que pacientes metabolicamente comprometidos podem mostrar a mesma taxa d</w:t>
      </w:r>
      <w:r w:rsidR="00CE0293">
        <w:t>e sucesso que pacientes saudávei</w:t>
      </w:r>
      <w:r w:rsidR="0060500C">
        <w:t>s quando são reabilitados com implantes carregados precocemente</w:t>
      </w:r>
      <w:r w:rsidR="00E22D3E">
        <w:t>.</w:t>
      </w:r>
    </w:p>
    <w:p w:rsidR="009304D1" w:rsidRDefault="00116599" w:rsidP="00B22F6A">
      <w:pPr>
        <w:spacing w:after="254" w:line="360" w:lineRule="auto"/>
        <w:ind w:left="2136" w:firstLine="0"/>
      </w:pPr>
      <w:r>
        <w:t>Palavras chave: estabilidade primária, síndrome metabólica,</w:t>
      </w:r>
      <w:r w:rsidR="006B1124">
        <w:t xml:space="preserve"> </w:t>
      </w:r>
      <w:r>
        <w:t>osseointegração</w:t>
      </w:r>
      <w:r w:rsidR="00DB55AB">
        <w:rPr>
          <w:rFonts w:ascii="Calibri" w:eastAsia="Calibri" w:hAnsi="Calibri" w:cs="Calibri"/>
        </w:rPr>
        <w:tab/>
      </w:r>
      <w:r w:rsidR="00DB55AB">
        <w:br w:type="page"/>
      </w:r>
    </w:p>
    <w:p w:rsidR="00E22D3E" w:rsidRPr="005A4C5B" w:rsidRDefault="7DEF3F9B" w:rsidP="00B22F6A">
      <w:pPr>
        <w:pStyle w:val="Ttulo2"/>
        <w:spacing w:after="257" w:line="360" w:lineRule="auto"/>
        <w:ind w:left="1362"/>
        <w:jc w:val="center"/>
        <w:rPr>
          <w:b/>
          <w:sz w:val="24"/>
          <w:szCs w:val="24"/>
        </w:rPr>
      </w:pPr>
      <w:r w:rsidRPr="005A4C5B">
        <w:rPr>
          <w:b/>
          <w:sz w:val="24"/>
          <w:szCs w:val="24"/>
        </w:rPr>
        <w:lastRenderedPageBreak/>
        <w:t>ABSTRACT</w:t>
      </w:r>
    </w:p>
    <w:p w:rsidR="009304D1" w:rsidRPr="00B22F6A" w:rsidRDefault="005A4C5B" w:rsidP="00891197">
      <w:pPr>
        <w:spacing w:line="360" w:lineRule="auto"/>
        <w:ind w:left="2066" w:firstLine="0"/>
        <w:rPr>
          <w:color w:val="212121"/>
          <w:szCs w:val="24"/>
          <w:shd w:val="clear" w:color="auto" w:fill="FFFFFF"/>
        </w:rPr>
      </w:pPr>
      <w:r>
        <w:rPr>
          <w:szCs w:val="24"/>
        </w:rPr>
        <w:t xml:space="preserve"> </w:t>
      </w:r>
      <w:r w:rsidR="006B1124">
        <w:rPr>
          <w:szCs w:val="24"/>
        </w:rPr>
        <w:t xml:space="preserve">The primary </w:t>
      </w:r>
      <w:r w:rsidR="000E6614" w:rsidRPr="00B22F6A">
        <w:rPr>
          <w:szCs w:val="24"/>
        </w:rPr>
        <w:t>stability</w:t>
      </w:r>
      <w:r w:rsidR="006B1124">
        <w:rPr>
          <w:szCs w:val="24"/>
        </w:rPr>
        <w:t xml:space="preserve"> </w:t>
      </w:r>
      <w:r w:rsidR="000E6614" w:rsidRPr="00B22F6A">
        <w:rPr>
          <w:szCs w:val="24"/>
        </w:rPr>
        <w:t>is</w:t>
      </w:r>
      <w:r w:rsidR="006B1124">
        <w:rPr>
          <w:szCs w:val="24"/>
        </w:rPr>
        <w:t xml:space="preserve"> </w:t>
      </w:r>
      <w:r w:rsidR="000E6614" w:rsidRPr="00B22F6A">
        <w:rPr>
          <w:szCs w:val="24"/>
        </w:rPr>
        <w:t>the</w:t>
      </w:r>
      <w:r w:rsidR="006B1124">
        <w:rPr>
          <w:szCs w:val="24"/>
        </w:rPr>
        <w:t xml:space="preserve"> </w:t>
      </w:r>
      <w:r w:rsidR="000E6614" w:rsidRPr="00B22F6A">
        <w:rPr>
          <w:szCs w:val="24"/>
        </w:rPr>
        <w:t>most</w:t>
      </w:r>
      <w:r w:rsidR="006B1124">
        <w:rPr>
          <w:szCs w:val="24"/>
        </w:rPr>
        <w:t xml:space="preserve"> </w:t>
      </w:r>
      <w:r w:rsidR="000E6614" w:rsidRPr="00B22F6A">
        <w:rPr>
          <w:szCs w:val="24"/>
        </w:rPr>
        <w:t>important</w:t>
      </w:r>
      <w:r w:rsidR="006B1124">
        <w:rPr>
          <w:szCs w:val="24"/>
        </w:rPr>
        <w:t xml:space="preserve"> </w:t>
      </w:r>
      <w:r w:rsidR="000E6614" w:rsidRPr="00B22F6A">
        <w:rPr>
          <w:szCs w:val="24"/>
        </w:rPr>
        <w:t>condition for osseointegration</w:t>
      </w:r>
      <w:r w:rsidR="006B1124">
        <w:rPr>
          <w:szCs w:val="24"/>
        </w:rPr>
        <w:t xml:space="preserve"> </w:t>
      </w:r>
      <w:r w:rsidR="000E6614" w:rsidRPr="00B22F6A">
        <w:rPr>
          <w:szCs w:val="24"/>
        </w:rPr>
        <w:t>and</w:t>
      </w:r>
      <w:r w:rsidR="006B1124">
        <w:rPr>
          <w:szCs w:val="24"/>
        </w:rPr>
        <w:t xml:space="preserve"> </w:t>
      </w:r>
      <w:r w:rsidR="000E6614" w:rsidRPr="00B22F6A">
        <w:rPr>
          <w:szCs w:val="24"/>
        </w:rPr>
        <w:t>the</w:t>
      </w:r>
      <w:r w:rsidR="006B1124">
        <w:rPr>
          <w:szCs w:val="24"/>
        </w:rPr>
        <w:t xml:space="preserve"> </w:t>
      </w:r>
      <w:r>
        <w:rPr>
          <w:szCs w:val="24"/>
        </w:rPr>
        <w:t xml:space="preserve">      </w:t>
      </w:r>
      <w:r w:rsidR="000E6614" w:rsidRPr="00B22F6A">
        <w:rPr>
          <w:szCs w:val="24"/>
        </w:rPr>
        <w:t>suc</w:t>
      </w:r>
      <w:r w:rsidR="00D510A8">
        <w:rPr>
          <w:szCs w:val="24"/>
        </w:rPr>
        <w:t>c</w:t>
      </w:r>
      <w:r w:rsidR="000E6614" w:rsidRPr="00B22F6A">
        <w:rPr>
          <w:szCs w:val="24"/>
        </w:rPr>
        <w:t>ess</w:t>
      </w:r>
      <w:r w:rsidR="006B1124">
        <w:rPr>
          <w:szCs w:val="24"/>
        </w:rPr>
        <w:t xml:space="preserve"> </w:t>
      </w:r>
      <w:r w:rsidR="000E6614" w:rsidRPr="00B22F6A">
        <w:rPr>
          <w:szCs w:val="24"/>
        </w:rPr>
        <w:t>of dental implant</w:t>
      </w:r>
      <w:r w:rsidR="006B1124">
        <w:rPr>
          <w:szCs w:val="24"/>
        </w:rPr>
        <w:t xml:space="preserve"> </w:t>
      </w:r>
      <w:r w:rsidR="000E6614" w:rsidRPr="00B22F6A">
        <w:rPr>
          <w:szCs w:val="24"/>
        </w:rPr>
        <w:t>treatments, it is</w:t>
      </w:r>
      <w:r w:rsidR="006B1124">
        <w:rPr>
          <w:szCs w:val="24"/>
        </w:rPr>
        <w:t xml:space="preserve"> sens</w:t>
      </w:r>
      <w:r w:rsidR="000E6614" w:rsidRPr="00B22F6A">
        <w:rPr>
          <w:szCs w:val="24"/>
        </w:rPr>
        <w:t>itive</w:t>
      </w:r>
      <w:r w:rsidR="006B1124">
        <w:rPr>
          <w:szCs w:val="24"/>
        </w:rPr>
        <w:t xml:space="preserve"> </w:t>
      </w:r>
      <w:r w:rsidR="000E6614" w:rsidRPr="00B22F6A">
        <w:rPr>
          <w:szCs w:val="24"/>
        </w:rPr>
        <w:t>to a number</w:t>
      </w:r>
      <w:r w:rsidR="006B1124">
        <w:rPr>
          <w:szCs w:val="24"/>
        </w:rPr>
        <w:t xml:space="preserve"> </w:t>
      </w:r>
      <w:r w:rsidR="000E6614" w:rsidRPr="00B22F6A">
        <w:rPr>
          <w:szCs w:val="24"/>
        </w:rPr>
        <w:t>of</w:t>
      </w:r>
      <w:r w:rsidR="006B1124">
        <w:rPr>
          <w:szCs w:val="24"/>
        </w:rPr>
        <w:t xml:space="preserve"> </w:t>
      </w:r>
      <w:r w:rsidR="000E6614" w:rsidRPr="00B22F6A">
        <w:rPr>
          <w:szCs w:val="24"/>
        </w:rPr>
        <w:t>factors</w:t>
      </w:r>
      <w:r w:rsidR="006B1124">
        <w:rPr>
          <w:szCs w:val="24"/>
        </w:rPr>
        <w:t xml:space="preserve"> </w:t>
      </w:r>
      <w:r w:rsidR="005D4ACF">
        <w:rPr>
          <w:szCs w:val="24"/>
        </w:rPr>
        <w:t>such as: proper</w:t>
      </w:r>
      <w:r w:rsidR="006B1124">
        <w:rPr>
          <w:szCs w:val="24"/>
        </w:rPr>
        <w:t xml:space="preserve"> </w:t>
      </w:r>
      <w:r w:rsidR="000E6614" w:rsidRPr="00B22F6A">
        <w:rPr>
          <w:szCs w:val="24"/>
        </w:rPr>
        <w:t>surgical</w:t>
      </w:r>
      <w:r w:rsidR="006B1124">
        <w:rPr>
          <w:szCs w:val="24"/>
        </w:rPr>
        <w:t xml:space="preserve"> </w:t>
      </w:r>
      <w:r w:rsidR="00D510A8">
        <w:rPr>
          <w:szCs w:val="24"/>
        </w:rPr>
        <w:t>technique</w:t>
      </w:r>
      <w:r w:rsidR="000E6614" w:rsidRPr="00B22F6A">
        <w:rPr>
          <w:szCs w:val="24"/>
        </w:rPr>
        <w:t>. This</w:t>
      </w:r>
      <w:r w:rsidR="00D510A8">
        <w:rPr>
          <w:szCs w:val="24"/>
        </w:rPr>
        <w:t xml:space="preserve"> </w:t>
      </w:r>
      <w:r w:rsidR="000E6614" w:rsidRPr="00B22F6A">
        <w:rPr>
          <w:szCs w:val="24"/>
        </w:rPr>
        <w:t>work</w:t>
      </w:r>
      <w:r w:rsidR="00D510A8">
        <w:rPr>
          <w:szCs w:val="24"/>
        </w:rPr>
        <w:t xml:space="preserve"> </w:t>
      </w:r>
      <w:r w:rsidR="000E6614" w:rsidRPr="00B22F6A">
        <w:rPr>
          <w:szCs w:val="24"/>
        </w:rPr>
        <w:t>aims</w:t>
      </w:r>
      <w:r w:rsidR="00D510A8">
        <w:rPr>
          <w:szCs w:val="24"/>
        </w:rPr>
        <w:t xml:space="preserve"> </w:t>
      </w:r>
      <w:r w:rsidR="000E6614" w:rsidRPr="00B22F6A">
        <w:rPr>
          <w:szCs w:val="24"/>
        </w:rPr>
        <w:t>to</w:t>
      </w:r>
      <w:r w:rsidR="00D510A8">
        <w:rPr>
          <w:szCs w:val="24"/>
        </w:rPr>
        <w:t xml:space="preserve"> </w:t>
      </w:r>
      <w:r w:rsidR="000E6614" w:rsidRPr="00B22F6A">
        <w:rPr>
          <w:szCs w:val="24"/>
        </w:rPr>
        <w:t>evaluate</w:t>
      </w:r>
      <w:r w:rsidR="00D510A8">
        <w:rPr>
          <w:szCs w:val="24"/>
        </w:rPr>
        <w:t xml:space="preserve"> </w:t>
      </w:r>
      <w:r w:rsidR="000E6614" w:rsidRPr="00B22F6A">
        <w:rPr>
          <w:szCs w:val="24"/>
        </w:rPr>
        <w:t>the</w:t>
      </w:r>
      <w:r w:rsidR="00D510A8">
        <w:rPr>
          <w:szCs w:val="24"/>
        </w:rPr>
        <w:t xml:space="preserve"> </w:t>
      </w:r>
      <w:r w:rsidR="000E6614" w:rsidRPr="00B22F6A">
        <w:rPr>
          <w:szCs w:val="24"/>
        </w:rPr>
        <w:t>success rate of</w:t>
      </w:r>
      <w:r w:rsidR="00D510A8">
        <w:rPr>
          <w:szCs w:val="24"/>
        </w:rPr>
        <w:t xml:space="preserve"> osseo</w:t>
      </w:r>
      <w:r w:rsidR="000E6614" w:rsidRPr="00B22F6A">
        <w:rPr>
          <w:szCs w:val="24"/>
        </w:rPr>
        <w:t>integration in dental implants</w:t>
      </w:r>
      <w:r w:rsidR="00D510A8">
        <w:rPr>
          <w:szCs w:val="24"/>
        </w:rPr>
        <w:t xml:space="preserve"> </w:t>
      </w:r>
      <w:r w:rsidR="000E6614" w:rsidRPr="00B22F6A">
        <w:rPr>
          <w:szCs w:val="24"/>
        </w:rPr>
        <w:t>submitted</w:t>
      </w:r>
      <w:r w:rsidR="00D510A8">
        <w:rPr>
          <w:szCs w:val="24"/>
        </w:rPr>
        <w:t xml:space="preserve"> </w:t>
      </w:r>
      <w:r w:rsidR="000E6614" w:rsidRPr="00B22F6A">
        <w:rPr>
          <w:szCs w:val="24"/>
        </w:rPr>
        <w:t>to</w:t>
      </w:r>
      <w:r w:rsidR="00D510A8">
        <w:rPr>
          <w:szCs w:val="24"/>
        </w:rPr>
        <w:t xml:space="preserve"> </w:t>
      </w:r>
      <w:r w:rsidR="000E6614" w:rsidRPr="00B22F6A">
        <w:rPr>
          <w:szCs w:val="24"/>
        </w:rPr>
        <w:t>early</w:t>
      </w:r>
      <w:r w:rsidR="00D510A8">
        <w:rPr>
          <w:szCs w:val="24"/>
        </w:rPr>
        <w:t xml:space="preserve"> </w:t>
      </w:r>
      <w:r w:rsidR="000E6614" w:rsidRPr="00B22F6A">
        <w:rPr>
          <w:szCs w:val="24"/>
        </w:rPr>
        <w:t>load in patients</w:t>
      </w:r>
      <w:r w:rsidR="00D510A8">
        <w:rPr>
          <w:szCs w:val="24"/>
        </w:rPr>
        <w:t xml:space="preserve"> </w:t>
      </w:r>
      <w:r w:rsidR="000E6614" w:rsidRPr="00B22F6A">
        <w:rPr>
          <w:szCs w:val="24"/>
        </w:rPr>
        <w:t>with</w:t>
      </w:r>
      <w:r w:rsidR="00D510A8">
        <w:rPr>
          <w:szCs w:val="24"/>
        </w:rPr>
        <w:t xml:space="preserve"> </w:t>
      </w:r>
      <w:r w:rsidR="000E6614" w:rsidRPr="00B22F6A">
        <w:rPr>
          <w:szCs w:val="24"/>
        </w:rPr>
        <w:t>metabolic</w:t>
      </w:r>
      <w:r w:rsidR="00D510A8">
        <w:rPr>
          <w:szCs w:val="24"/>
        </w:rPr>
        <w:t xml:space="preserve"> </w:t>
      </w:r>
      <w:r w:rsidR="000E6614" w:rsidRPr="00B22F6A">
        <w:rPr>
          <w:szCs w:val="24"/>
        </w:rPr>
        <w:t>syndrome, using</w:t>
      </w:r>
      <w:r w:rsidR="00D510A8">
        <w:rPr>
          <w:szCs w:val="24"/>
        </w:rPr>
        <w:t xml:space="preserve"> </w:t>
      </w:r>
      <w:r w:rsidR="000E6614" w:rsidRPr="00B22F6A">
        <w:rPr>
          <w:szCs w:val="24"/>
        </w:rPr>
        <w:t>two</w:t>
      </w:r>
      <w:r w:rsidR="00D510A8">
        <w:rPr>
          <w:szCs w:val="24"/>
        </w:rPr>
        <w:t xml:space="preserve"> </w:t>
      </w:r>
      <w:r w:rsidR="000E6614" w:rsidRPr="00B22F6A">
        <w:rPr>
          <w:szCs w:val="24"/>
        </w:rPr>
        <w:t>ways</w:t>
      </w:r>
      <w:r w:rsidR="00D510A8">
        <w:rPr>
          <w:szCs w:val="24"/>
        </w:rPr>
        <w:t xml:space="preserve"> </w:t>
      </w:r>
      <w:r w:rsidR="000E6614" w:rsidRPr="00B22F6A">
        <w:rPr>
          <w:szCs w:val="24"/>
        </w:rPr>
        <w:t>to</w:t>
      </w:r>
      <w:r w:rsidR="00D510A8">
        <w:rPr>
          <w:szCs w:val="24"/>
        </w:rPr>
        <w:t xml:space="preserve"> </w:t>
      </w:r>
      <w:r w:rsidR="000E6614" w:rsidRPr="00B22F6A">
        <w:rPr>
          <w:szCs w:val="24"/>
        </w:rPr>
        <w:t>measure</w:t>
      </w:r>
      <w:r w:rsidR="00D510A8">
        <w:rPr>
          <w:szCs w:val="24"/>
        </w:rPr>
        <w:t xml:space="preserve"> </w:t>
      </w:r>
      <w:r w:rsidR="000E6614" w:rsidRPr="00B22F6A">
        <w:rPr>
          <w:szCs w:val="24"/>
        </w:rPr>
        <w:t>the</w:t>
      </w:r>
      <w:r w:rsidR="00D510A8">
        <w:rPr>
          <w:szCs w:val="24"/>
        </w:rPr>
        <w:t xml:space="preserve"> </w:t>
      </w:r>
      <w:r w:rsidR="000E6614" w:rsidRPr="00B22F6A">
        <w:rPr>
          <w:szCs w:val="24"/>
        </w:rPr>
        <w:t>primary</w:t>
      </w:r>
      <w:r w:rsidR="00D510A8">
        <w:rPr>
          <w:szCs w:val="24"/>
        </w:rPr>
        <w:t xml:space="preserve"> </w:t>
      </w:r>
      <w:r w:rsidR="000E6614" w:rsidRPr="00B22F6A">
        <w:rPr>
          <w:szCs w:val="24"/>
        </w:rPr>
        <w:t>stability</w:t>
      </w:r>
      <w:r w:rsidR="00D510A8">
        <w:rPr>
          <w:szCs w:val="24"/>
        </w:rPr>
        <w:t xml:space="preserve"> </w:t>
      </w:r>
      <w:r w:rsidR="000F6B56" w:rsidRPr="00B22F6A">
        <w:rPr>
          <w:szCs w:val="24"/>
        </w:rPr>
        <w:t>of</w:t>
      </w:r>
      <w:r w:rsidR="00D510A8">
        <w:rPr>
          <w:szCs w:val="24"/>
        </w:rPr>
        <w:t xml:space="preserve"> </w:t>
      </w:r>
      <w:r w:rsidR="000F6B56" w:rsidRPr="00B22F6A">
        <w:rPr>
          <w:szCs w:val="24"/>
        </w:rPr>
        <w:t>implants: torque of</w:t>
      </w:r>
      <w:r w:rsidR="00D510A8">
        <w:rPr>
          <w:szCs w:val="24"/>
        </w:rPr>
        <w:t xml:space="preserve"> </w:t>
      </w:r>
      <w:r w:rsidR="000F6B56" w:rsidRPr="00B22F6A">
        <w:rPr>
          <w:szCs w:val="24"/>
        </w:rPr>
        <w:t>insertion</w:t>
      </w:r>
      <w:r w:rsidR="00D510A8">
        <w:rPr>
          <w:szCs w:val="24"/>
        </w:rPr>
        <w:t xml:space="preserve"> </w:t>
      </w:r>
      <w:r w:rsidR="000F6B56" w:rsidRPr="00B22F6A">
        <w:rPr>
          <w:szCs w:val="24"/>
        </w:rPr>
        <w:t>and</w:t>
      </w:r>
      <w:r w:rsidR="00D510A8">
        <w:rPr>
          <w:szCs w:val="24"/>
        </w:rPr>
        <w:t xml:space="preserve"> </w:t>
      </w:r>
      <w:r w:rsidR="000F6B56" w:rsidRPr="00B22F6A">
        <w:rPr>
          <w:szCs w:val="24"/>
        </w:rPr>
        <w:t>analysis</w:t>
      </w:r>
      <w:r w:rsidR="00D510A8">
        <w:rPr>
          <w:szCs w:val="24"/>
        </w:rPr>
        <w:t xml:space="preserve"> </w:t>
      </w:r>
      <w:r w:rsidR="000F6B56" w:rsidRPr="00B22F6A">
        <w:rPr>
          <w:szCs w:val="24"/>
        </w:rPr>
        <w:t>of</w:t>
      </w:r>
      <w:r w:rsidR="00D510A8">
        <w:rPr>
          <w:szCs w:val="24"/>
        </w:rPr>
        <w:t xml:space="preserve"> </w:t>
      </w:r>
      <w:r w:rsidR="000F6B56" w:rsidRPr="00B22F6A">
        <w:rPr>
          <w:szCs w:val="24"/>
        </w:rPr>
        <w:t>resonance</w:t>
      </w:r>
      <w:r w:rsidR="00D510A8">
        <w:rPr>
          <w:szCs w:val="24"/>
        </w:rPr>
        <w:t xml:space="preserve"> </w:t>
      </w:r>
      <w:r w:rsidR="000F6B56" w:rsidRPr="00B22F6A">
        <w:rPr>
          <w:szCs w:val="24"/>
        </w:rPr>
        <w:t xml:space="preserve">frequency. </w:t>
      </w:r>
      <w:r w:rsidR="001F0DA6" w:rsidRPr="00B22F6A">
        <w:rPr>
          <w:color w:val="212121"/>
          <w:szCs w:val="24"/>
          <w:shd w:val="clear" w:color="auto" w:fill="FFFFFF"/>
        </w:rPr>
        <w:t>Twenty-one</w:t>
      </w:r>
      <w:r w:rsidR="00D510A8">
        <w:rPr>
          <w:color w:val="212121"/>
          <w:szCs w:val="24"/>
          <w:shd w:val="clear" w:color="auto" w:fill="FFFFFF"/>
        </w:rPr>
        <w:t xml:space="preserve"> </w:t>
      </w:r>
      <w:r w:rsidR="001F0DA6" w:rsidRPr="00B22F6A">
        <w:rPr>
          <w:color w:val="212121"/>
          <w:szCs w:val="24"/>
          <w:shd w:val="clear" w:color="auto" w:fill="FFFFFF"/>
        </w:rPr>
        <w:t>patients</w:t>
      </w:r>
      <w:r w:rsidR="00D510A8">
        <w:rPr>
          <w:color w:val="212121"/>
          <w:szCs w:val="24"/>
          <w:shd w:val="clear" w:color="auto" w:fill="FFFFFF"/>
        </w:rPr>
        <w:t xml:space="preserve"> </w:t>
      </w:r>
      <w:r w:rsidR="001F0DA6" w:rsidRPr="00B22F6A">
        <w:rPr>
          <w:color w:val="212121"/>
          <w:szCs w:val="24"/>
          <w:shd w:val="clear" w:color="auto" w:fill="FFFFFF"/>
        </w:rPr>
        <w:t>were</w:t>
      </w:r>
      <w:r w:rsidR="00D510A8">
        <w:rPr>
          <w:color w:val="212121"/>
          <w:szCs w:val="24"/>
          <w:shd w:val="clear" w:color="auto" w:fill="FFFFFF"/>
        </w:rPr>
        <w:t xml:space="preserve"> </w:t>
      </w:r>
      <w:r w:rsidR="001F0DA6" w:rsidRPr="00B22F6A">
        <w:rPr>
          <w:color w:val="212121"/>
          <w:szCs w:val="24"/>
          <w:shd w:val="clear" w:color="auto" w:fill="FFFFFF"/>
        </w:rPr>
        <w:t>selected for this</w:t>
      </w:r>
      <w:r w:rsidR="00D510A8">
        <w:rPr>
          <w:color w:val="212121"/>
          <w:szCs w:val="24"/>
          <w:shd w:val="clear" w:color="auto" w:fill="FFFFFF"/>
        </w:rPr>
        <w:t xml:space="preserve"> study, They </w:t>
      </w:r>
      <w:r w:rsidR="001F0DA6" w:rsidRPr="00B22F6A">
        <w:rPr>
          <w:color w:val="212121"/>
          <w:szCs w:val="24"/>
          <w:shd w:val="clear" w:color="auto" w:fill="FFFFFF"/>
        </w:rPr>
        <w:t>were</w:t>
      </w:r>
      <w:r w:rsidR="00D510A8">
        <w:rPr>
          <w:color w:val="212121"/>
          <w:szCs w:val="24"/>
          <w:shd w:val="clear" w:color="auto" w:fill="FFFFFF"/>
        </w:rPr>
        <w:t xml:space="preserve"> </w:t>
      </w:r>
      <w:r w:rsidR="001F0DA6" w:rsidRPr="00B22F6A">
        <w:rPr>
          <w:color w:val="212121"/>
          <w:szCs w:val="24"/>
          <w:shd w:val="clear" w:color="auto" w:fill="FFFFFF"/>
        </w:rPr>
        <w:t>divided</w:t>
      </w:r>
      <w:r w:rsidR="00D510A8">
        <w:rPr>
          <w:color w:val="212121"/>
          <w:szCs w:val="24"/>
          <w:shd w:val="clear" w:color="auto" w:fill="FFFFFF"/>
        </w:rPr>
        <w:t xml:space="preserve"> </w:t>
      </w:r>
      <w:r w:rsidR="001F0DA6" w:rsidRPr="00B22F6A">
        <w:rPr>
          <w:color w:val="212121"/>
          <w:szCs w:val="24"/>
          <w:shd w:val="clear" w:color="auto" w:fill="FFFFFF"/>
        </w:rPr>
        <w:t>into</w:t>
      </w:r>
      <w:r w:rsidR="00D510A8">
        <w:rPr>
          <w:color w:val="212121"/>
          <w:szCs w:val="24"/>
          <w:shd w:val="clear" w:color="auto" w:fill="FFFFFF"/>
        </w:rPr>
        <w:t xml:space="preserve"> </w:t>
      </w:r>
      <w:r w:rsidR="001F0DA6" w:rsidRPr="00B22F6A">
        <w:rPr>
          <w:color w:val="212121"/>
          <w:szCs w:val="24"/>
          <w:shd w:val="clear" w:color="auto" w:fill="FFFFFF"/>
        </w:rPr>
        <w:t>two</w:t>
      </w:r>
      <w:r w:rsidR="00D510A8">
        <w:rPr>
          <w:color w:val="212121"/>
          <w:szCs w:val="24"/>
          <w:shd w:val="clear" w:color="auto" w:fill="FFFFFF"/>
        </w:rPr>
        <w:t xml:space="preserve"> </w:t>
      </w:r>
      <w:r w:rsidR="001F0DA6" w:rsidRPr="00B22F6A">
        <w:rPr>
          <w:color w:val="212121"/>
          <w:szCs w:val="24"/>
          <w:shd w:val="clear" w:color="auto" w:fill="FFFFFF"/>
        </w:rPr>
        <w:t>groups, test (n = 10), with</w:t>
      </w:r>
      <w:r w:rsidR="00D510A8">
        <w:rPr>
          <w:color w:val="212121"/>
          <w:szCs w:val="24"/>
          <w:shd w:val="clear" w:color="auto" w:fill="FFFFFF"/>
        </w:rPr>
        <w:t xml:space="preserve"> </w:t>
      </w:r>
      <w:r w:rsidR="001F0DA6" w:rsidRPr="00B22F6A">
        <w:rPr>
          <w:color w:val="212121"/>
          <w:szCs w:val="24"/>
          <w:shd w:val="clear" w:color="auto" w:fill="FFFFFF"/>
        </w:rPr>
        <w:t>syndrome</w:t>
      </w:r>
      <w:r w:rsidR="00D510A8">
        <w:rPr>
          <w:color w:val="212121"/>
          <w:szCs w:val="24"/>
          <w:shd w:val="clear" w:color="auto" w:fill="FFFFFF"/>
        </w:rPr>
        <w:t xml:space="preserve"> </w:t>
      </w:r>
      <w:r w:rsidR="001F0DA6" w:rsidRPr="00B22F6A">
        <w:rPr>
          <w:color w:val="212121"/>
          <w:szCs w:val="24"/>
          <w:shd w:val="clear" w:color="auto" w:fill="FFFFFF"/>
        </w:rPr>
        <w:t>and</w:t>
      </w:r>
      <w:r w:rsidR="00D510A8">
        <w:rPr>
          <w:color w:val="212121"/>
          <w:szCs w:val="24"/>
          <w:shd w:val="clear" w:color="auto" w:fill="FFFFFF"/>
        </w:rPr>
        <w:t xml:space="preserve"> </w:t>
      </w:r>
      <w:r w:rsidR="001F0DA6" w:rsidRPr="00B22F6A">
        <w:rPr>
          <w:color w:val="212121"/>
          <w:szCs w:val="24"/>
          <w:shd w:val="clear" w:color="auto" w:fill="FFFFFF"/>
        </w:rPr>
        <w:t>control (n = 11), without</w:t>
      </w:r>
      <w:r w:rsidR="00D510A8">
        <w:rPr>
          <w:color w:val="212121"/>
          <w:szCs w:val="24"/>
          <w:shd w:val="clear" w:color="auto" w:fill="FFFFFF"/>
        </w:rPr>
        <w:t xml:space="preserve"> </w:t>
      </w:r>
      <w:r w:rsidR="00B45EDA">
        <w:rPr>
          <w:color w:val="212121"/>
          <w:szCs w:val="24"/>
          <w:shd w:val="clear" w:color="auto" w:fill="FFFFFF"/>
        </w:rPr>
        <w:t>syndrome.  F</w:t>
      </w:r>
      <w:r w:rsidR="001F0DA6" w:rsidRPr="00B22F6A">
        <w:rPr>
          <w:color w:val="212121"/>
          <w:szCs w:val="24"/>
          <w:shd w:val="clear" w:color="auto" w:fill="FFFFFF"/>
        </w:rPr>
        <w:t>our Unitite® implants (SIN - Implant Syste</w:t>
      </w:r>
      <w:r w:rsidR="00B45EDA">
        <w:rPr>
          <w:color w:val="212121"/>
          <w:szCs w:val="24"/>
          <w:shd w:val="clear" w:color="auto" w:fill="FFFFFF"/>
        </w:rPr>
        <w:t>m, São Paulo, Brazil) were installed</w:t>
      </w:r>
      <w:r w:rsidR="001F0DA6" w:rsidRPr="00B22F6A">
        <w:rPr>
          <w:color w:val="212121"/>
          <w:szCs w:val="24"/>
          <w:shd w:val="clear" w:color="auto" w:fill="FFFFFF"/>
        </w:rPr>
        <w:t xml:space="preserve"> per patient, in a mandible</w:t>
      </w:r>
      <w:r w:rsidR="00B45EDA">
        <w:rPr>
          <w:color w:val="212121"/>
          <w:szCs w:val="24"/>
          <w:shd w:val="clear" w:color="auto" w:fill="FFFFFF"/>
        </w:rPr>
        <w:t xml:space="preserve"> </w:t>
      </w:r>
      <w:r w:rsidR="001F0DA6" w:rsidRPr="00B22F6A">
        <w:rPr>
          <w:color w:val="212121"/>
          <w:szCs w:val="24"/>
          <w:shd w:val="clear" w:color="auto" w:fill="FFFFFF"/>
        </w:rPr>
        <w:t>edentulous</w:t>
      </w:r>
      <w:r w:rsidR="00B45EDA">
        <w:rPr>
          <w:color w:val="212121"/>
          <w:szCs w:val="24"/>
          <w:shd w:val="clear" w:color="auto" w:fill="FFFFFF"/>
        </w:rPr>
        <w:t xml:space="preserve"> </w:t>
      </w:r>
      <w:r w:rsidR="001F0DA6" w:rsidRPr="00B22F6A">
        <w:rPr>
          <w:color w:val="212121"/>
          <w:szCs w:val="24"/>
          <w:shd w:val="clear" w:color="auto" w:fill="FFFFFF"/>
        </w:rPr>
        <w:t>between</w:t>
      </w:r>
      <w:r w:rsidR="00B45EDA">
        <w:rPr>
          <w:color w:val="212121"/>
          <w:szCs w:val="24"/>
          <w:shd w:val="clear" w:color="auto" w:fill="FFFFFF"/>
        </w:rPr>
        <w:t xml:space="preserve"> </w:t>
      </w:r>
      <w:r w:rsidR="001F0DA6" w:rsidRPr="00B22F6A">
        <w:rPr>
          <w:color w:val="212121"/>
          <w:szCs w:val="24"/>
          <w:shd w:val="clear" w:color="auto" w:fill="FFFFFF"/>
        </w:rPr>
        <w:t>the</w:t>
      </w:r>
      <w:r w:rsidR="00B45EDA">
        <w:rPr>
          <w:color w:val="212121"/>
          <w:szCs w:val="24"/>
          <w:shd w:val="clear" w:color="auto" w:fill="FFFFFF"/>
        </w:rPr>
        <w:t xml:space="preserve"> </w:t>
      </w:r>
      <w:r w:rsidR="007F1365">
        <w:rPr>
          <w:color w:val="212121"/>
          <w:szCs w:val="24"/>
          <w:shd w:val="clear" w:color="auto" w:fill="FFFFFF"/>
        </w:rPr>
        <w:t xml:space="preserve">mental foramens, </w:t>
      </w:r>
      <w:r w:rsidR="001F0DA6" w:rsidRPr="00B22F6A">
        <w:rPr>
          <w:color w:val="212121"/>
          <w:szCs w:val="24"/>
          <w:shd w:val="clear" w:color="auto" w:fill="FFFFFF"/>
        </w:rPr>
        <w:t>in a total of</w:t>
      </w:r>
      <w:r w:rsidR="007F1365">
        <w:rPr>
          <w:color w:val="212121"/>
          <w:szCs w:val="24"/>
          <w:shd w:val="clear" w:color="auto" w:fill="FFFFFF"/>
        </w:rPr>
        <w:t xml:space="preserve"> </w:t>
      </w:r>
      <w:r w:rsidR="001F0DA6" w:rsidRPr="00B22F6A">
        <w:rPr>
          <w:color w:val="212121"/>
          <w:szCs w:val="24"/>
          <w:shd w:val="clear" w:color="auto" w:fill="FFFFFF"/>
        </w:rPr>
        <w:t>eighty four implants. At the</w:t>
      </w:r>
      <w:r w:rsidR="007F1365">
        <w:rPr>
          <w:color w:val="212121"/>
          <w:szCs w:val="24"/>
          <w:shd w:val="clear" w:color="auto" w:fill="FFFFFF"/>
        </w:rPr>
        <w:t xml:space="preserve"> </w:t>
      </w:r>
      <w:r w:rsidR="001F0DA6" w:rsidRPr="00B22F6A">
        <w:rPr>
          <w:color w:val="212121"/>
          <w:szCs w:val="24"/>
          <w:shd w:val="clear" w:color="auto" w:fill="FFFFFF"/>
        </w:rPr>
        <w:t>moment</w:t>
      </w:r>
      <w:r w:rsidR="007F1365">
        <w:rPr>
          <w:color w:val="212121"/>
          <w:szCs w:val="24"/>
          <w:shd w:val="clear" w:color="auto" w:fill="FFFFFF"/>
        </w:rPr>
        <w:t xml:space="preserve"> </w:t>
      </w:r>
      <w:r w:rsidR="001F0DA6" w:rsidRPr="00B22F6A">
        <w:rPr>
          <w:color w:val="212121"/>
          <w:szCs w:val="24"/>
          <w:shd w:val="clear" w:color="auto" w:fill="FFFFFF"/>
        </w:rPr>
        <w:t>of</w:t>
      </w:r>
      <w:r w:rsidR="007F1365">
        <w:rPr>
          <w:color w:val="212121"/>
          <w:szCs w:val="24"/>
          <w:shd w:val="clear" w:color="auto" w:fill="FFFFFF"/>
        </w:rPr>
        <w:t xml:space="preserve"> </w:t>
      </w:r>
      <w:r w:rsidR="001F0DA6" w:rsidRPr="00B22F6A">
        <w:rPr>
          <w:color w:val="212121"/>
          <w:szCs w:val="24"/>
          <w:shd w:val="clear" w:color="auto" w:fill="FFFFFF"/>
        </w:rPr>
        <w:t>the</w:t>
      </w:r>
      <w:r w:rsidR="007F1365">
        <w:rPr>
          <w:color w:val="212121"/>
          <w:szCs w:val="24"/>
          <w:shd w:val="clear" w:color="auto" w:fill="FFFFFF"/>
        </w:rPr>
        <w:t xml:space="preserve"> installation </w:t>
      </w:r>
      <w:r w:rsidR="001F0DA6" w:rsidRPr="00B22F6A">
        <w:rPr>
          <w:color w:val="212121"/>
          <w:szCs w:val="24"/>
          <w:shd w:val="clear" w:color="auto" w:fill="FFFFFF"/>
        </w:rPr>
        <w:t>of</w:t>
      </w:r>
      <w:r w:rsidR="007F1365">
        <w:rPr>
          <w:color w:val="212121"/>
          <w:szCs w:val="24"/>
          <w:shd w:val="clear" w:color="auto" w:fill="FFFFFF"/>
        </w:rPr>
        <w:t xml:space="preserve"> </w:t>
      </w:r>
      <w:r w:rsidR="001F0DA6" w:rsidRPr="00B22F6A">
        <w:rPr>
          <w:color w:val="212121"/>
          <w:szCs w:val="24"/>
          <w:shd w:val="clear" w:color="auto" w:fill="FFFFFF"/>
        </w:rPr>
        <w:t>the</w:t>
      </w:r>
      <w:r w:rsidR="007F1365">
        <w:rPr>
          <w:color w:val="212121"/>
          <w:szCs w:val="24"/>
          <w:shd w:val="clear" w:color="auto" w:fill="FFFFFF"/>
        </w:rPr>
        <w:t xml:space="preserve"> </w:t>
      </w:r>
      <w:r w:rsidR="001F0DA6" w:rsidRPr="00B22F6A">
        <w:rPr>
          <w:color w:val="212121"/>
          <w:szCs w:val="24"/>
          <w:shd w:val="clear" w:color="auto" w:fill="FFFFFF"/>
        </w:rPr>
        <w:t>implants, the</w:t>
      </w:r>
      <w:r w:rsidR="007F1365">
        <w:rPr>
          <w:color w:val="212121"/>
          <w:szCs w:val="24"/>
          <w:shd w:val="clear" w:color="auto" w:fill="FFFFFF"/>
        </w:rPr>
        <w:t xml:space="preserve"> </w:t>
      </w:r>
      <w:r w:rsidR="001F0DA6" w:rsidRPr="00B22F6A">
        <w:rPr>
          <w:color w:val="212121"/>
          <w:szCs w:val="24"/>
          <w:shd w:val="clear" w:color="auto" w:fill="FFFFFF"/>
        </w:rPr>
        <w:t>primary</w:t>
      </w:r>
      <w:r w:rsidR="007F1365">
        <w:rPr>
          <w:color w:val="212121"/>
          <w:szCs w:val="24"/>
          <w:shd w:val="clear" w:color="auto" w:fill="FFFFFF"/>
        </w:rPr>
        <w:t xml:space="preserve"> </w:t>
      </w:r>
      <w:r w:rsidR="001F0DA6" w:rsidRPr="00B22F6A">
        <w:rPr>
          <w:color w:val="212121"/>
          <w:szCs w:val="24"/>
          <w:shd w:val="clear" w:color="auto" w:fill="FFFFFF"/>
        </w:rPr>
        <w:t>stability</w:t>
      </w:r>
      <w:r w:rsidR="007F1365">
        <w:rPr>
          <w:color w:val="212121"/>
          <w:szCs w:val="24"/>
          <w:shd w:val="clear" w:color="auto" w:fill="FFFFFF"/>
        </w:rPr>
        <w:t xml:space="preserve"> </w:t>
      </w:r>
      <w:r w:rsidR="001F0DA6" w:rsidRPr="00B22F6A">
        <w:rPr>
          <w:color w:val="212121"/>
          <w:szCs w:val="24"/>
          <w:shd w:val="clear" w:color="auto" w:fill="FFFFFF"/>
        </w:rPr>
        <w:t>was</w:t>
      </w:r>
      <w:r w:rsidR="007F1365">
        <w:rPr>
          <w:color w:val="212121"/>
          <w:szCs w:val="24"/>
          <w:shd w:val="clear" w:color="auto" w:fill="FFFFFF"/>
        </w:rPr>
        <w:t xml:space="preserve"> </w:t>
      </w:r>
      <w:r w:rsidR="001F0DA6" w:rsidRPr="00B22F6A">
        <w:rPr>
          <w:color w:val="212121"/>
          <w:szCs w:val="24"/>
          <w:shd w:val="clear" w:color="auto" w:fill="FFFFFF"/>
        </w:rPr>
        <w:t>recorded</w:t>
      </w:r>
      <w:r w:rsidR="00B46EDA">
        <w:rPr>
          <w:color w:val="212121"/>
          <w:szCs w:val="24"/>
          <w:shd w:val="clear" w:color="auto" w:fill="FFFFFF"/>
        </w:rPr>
        <w:t xml:space="preserve"> </w:t>
      </w:r>
      <w:r w:rsidR="001F0DA6" w:rsidRPr="00B22F6A">
        <w:rPr>
          <w:color w:val="212121"/>
          <w:szCs w:val="24"/>
          <w:shd w:val="clear" w:color="auto" w:fill="FFFFFF"/>
        </w:rPr>
        <w:t>with a</w:t>
      </w:r>
      <w:r w:rsidR="00B46EDA">
        <w:rPr>
          <w:color w:val="212121"/>
          <w:szCs w:val="24"/>
          <w:shd w:val="clear" w:color="auto" w:fill="FFFFFF"/>
        </w:rPr>
        <w:t xml:space="preserve"> manual</w:t>
      </w:r>
      <w:r w:rsidR="001F0DA6" w:rsidRPr="00B22F6A">
        <w:rPr>
          <w:color w:val="212121"/>
          <w:szCs w:val="24"/>
          <w:shd w:val="clear" w:color="auto" w:fill="FFFFFF"/>
        </w:rPr>
        <w:t xml:space="preserve"> torque wrench (SIN - Implant System, São Paulo, Brazil) and a portable</w:t>
      </w:r>
      <w:r w:rsidR="00B46EDA">
        <w:rPr>
          <w:color w:val="212121"/>
          <w:szCs w:val="24"/>
          <w:shd w:val="clear" w:color="auto" w:fill="FFFFFF"/>
        </w:rPr>
        <w:t xml:space="preserve"> </w:t>
      </w:r>
      <w:r w:rsidR="001F0DA6" w:rsidRPr="00B22F6A">
        <w:rPr>
          <w:color w:val="212121"/>
          <w:szCs w:val="24"/>
          <w:shd w:val="clear" w:color="auto" w:fill="FFFFFF"/>
        </w:rPr>
        <w:t>device</w:t>
      </w:r>
      <w:r w:rsidR="00B46EDA">
        <w:rPr>
          <w:color w:val="212121"/>
          <w:szCs w:val="24"/>
          <w:shd w:val="clear" w:color="auto" w:fill="FFFFFF"/>
        </w:rPr>
        <w:t xml:space="preserve"> </w:t>
      </w:r>
      <w:r w:rsidR="001F0DA6" w:rsidRPr="00B22F6A">
        <w:rPr>
          <w:color w:val="212121"/>
          <w:szCs w:val="24"/>
          <w:shd w:val="clear" w:color="auto" w:fill="FFFFFF"/>
        </w:rPr>
        <w:t>using</w:t>
      </w:r>
      <w:r w:rsidR="00B46EDA">
        <w:rPr>
          <w:color w:val="212121"/>
          <w:szCs w:val="24"/>
          <w:shd w:val="clear" w:color="auto" w:fill="FFFFFF"/>
        </w:rPr>
        <w:t xml:space="preserve"> </w:t>
      </w:r>
      <w:r w:rsidR="001F0DA6" w:rsidRPr="00B22F6A">
        <w:rPr>
          <w:color w:val="212121"/>
          <w:szCs w:val="24"/>
          <w:shd w:val="clear" w:color="auto" w:fill="FFFFFF"/>
        </w:rPr>
        <w:t>the</w:t>
      </w:r>
      <w:r w:rsidR="00B46EDA">
        <w:rPr>
          <w:color w:val="212121"/>
          <w:szCs w:val="24"/>
          <w:shd w:val="clear" w:color="auto" w:fill="FFFFFF"/>
        </w:rPr>
        <w:t xml:space="preserve"> </w:t>
      </w:r>
      <w:r w:rsidR="001F0DA6" w:rsidRPr="00B22F6A">
        <w:rPr>
          <w:color w:val="212121"/>
          <w:szCs w:val="24"/>
          <w:shd w:val="clear" w:color="auto" w:fill="FFFFFF"/>
        </w:rPr>
        <w:t>resonance</w:t>
      </w:r>
      <w:r w:rsidR="00B46EDA">
        <w:rPr>
          <w:color w:val="212121"/>
          <w:szCs w:val="24"/>
          <w:shd w:val="clear" w:color="auto" w:fill="FFFFFF"/>
        </w:rPr>
        <w:t xml:space="preserve"> </w:t>
      </w:r>
      <w:r w:rsidR="001F0DA6" w:rsidRPr="00B22F6A">
        <w:rPr>
          <w:color w:val="212121"/>
          <w:szCs w:val="24"/>
          <w:shd w:val="clear" w:color="auto" w:fill="FFFFFF"/>
        </w:rPr>
        <w:t>frequency</w:t>
      </w:r>
      <w:r w:rsidR="00B46EDA">
        <w:rPr>
          <w:color w:val="212121"/>
          <w:szCs w:val="24"/>
          <w:shd w:val="clear" w:color="auto" w:fill="FFFFFF"/>
        </w:rPr>
        <w:t xml:space="preserve"> </w:t>
      </w:r>
      <w:r w:rsidR="001F0DA6" w:rsidRPr="00B22F6A">
        <w:rPr>
          <w:color w:val="212121"/>
          <w:szCs w:val="24"/>
          <w:shd w:val="clear" w:color="auto" w:fill="FFFFFF"/>
        </w:rPr>
        <w:t>analysis</w:t>
      </w:r>
      <w:r w:rsidR="00B46EDA">
        <w:rPr>
          <w:color w:val="212121"/>
          <w:szCs w:val="24"/>
          <w:shd w:val="clear" w:color="auto" w:fill="FFFFFF"/>
        </w:rPr>
        <w:t xml:space="preserve"> </w:t>
      </w:r>
      <w:r w:rsidR="001F0DA6" w:rsidRPr="00B22F6A">
        <w:rPr>
          <w:color w:val="212121"/>
          <w:szCs w:val="24"/>
          <w:shd w:val="clear" w:color="auto" w:fill="FFFFFF"/>
        </w:rPr>
        <w:t>technique (Osstell ISQ). The Kolgomorov-Smirnov</w:t>
      </w:r>
      <w:r w:rsidR="00B46EDA">
        <w:rPr>
          <w:color w:val="212121"/>
          <w:szCs w:val="24"/>
          <w:shd w:val="clear" w:color="auto" w:fill="FFFFFF"/>
        </w:rPr>
        <w:t xml:space="preserve"> </w:t>
      </w:r>
      <w:r w:rsidR="001F0DA6" w:rsidRPr="00B22F6A">
        <w:rPr>
          <w:color w:val="212121"/>
          <w:szCs w:val="24"/>
          <w:shd w:val="clear" w:color="auto" w:fill="FFFFFF"/>
        </w:rPr>
        <w:t>test</w:t>
      </w:r>
      <w:r w:rsidR="00B46EDA">
        <w:rPr>
          <w:color w:val="212121"/>
          <w:szCs w:val="24"/>
          <w:shd w:val="clear" w:color="auto" w:fill="FFFFFF"/>
        </w:rPr>
        <w:t xml:space="preserve"> </w:t>
      </w:r>
      <w:r w:rsidR="001F0DA6" w:rsidRPr="00B22F6A">
        <w:rPr>
          <w:color w:val="212121"/>
          <w:szCs w:val="24"/>
          <w:shd w:val="clear" w:color="auto" w:fill="FFFFFF"/>
        </w:rPr>
        <w:t>was</w:t>
      </w:r>
      <w:r w:rsidR="00B46EDA">
        <w:rPr>
          <w:color w:val="212121"/>
          <w:szCs w:val="24"/>
          <w:shd w:val="clear" w:color="auto" w:fill="FFFFFF"/>
        </w:rPr>
        <w:t xml:space="preserve"> </w:t>
      </w:r>
      <w:r w:rsidR="001F0DA6" w:rsidRPr="00B22F6A">
        <w:rPr>
          <w:color w:val="212121"/>
          <w:szCs w:val="24"/>
          <w:shd w:val="clear" w:color="auto" w:fill="FFFFFF"/>
        </w:rPr>
        <w:t>used</w:t>
      </w:r>
      <w:r w:rsidR="00B46EDA">
        <w:rPr>
          <w:color w:val="212121"/>
          <w:szCs w:val="24"/>
          <w:shd w:val="clear" w:color="auto" w:fill="FFFFFF"/>
        </w:rPr>
        <w:t xml:space="preserve"> </w:t>
      </w:r>
      <w:r w:rsidR="001F0DA6" w:rsidRPr="00B22F6A">
        <w:rPr>
          <w:color w:val="212121"/>
          <w:szCs w:val="24"/>
          <w:shd w:val="clear" w:color="auto" w:fill="FFFFFF"/>
        </w:rPr>
        <w:t>to</w:t>
      </w:r>
      <w:r w:rsidR="00B46EDA" w:rsidRPr="00B46EDA">
        <w:t xml:space="preserve"> </w:t>
      </w:r>
      <w:r w:rsidR="00B46EDA" w:rsidRPr="00B46EDA">
        <w:rPr>
          <w:color w:val="212121"/>
          <w:szCs w:val="24"/>
          <w:shd w:val="clear" w:color="auto" w:fill="FFFFFF"/>
        </w:rPr>
        <w:t>check</w:t>
      </w:r>
      <w:r w:rsidR="00B46EDA">
        <w:rPr>
          <w:color w:val="212121"/>
          <w:szCs w:val="24"/>
          <w:shd w:val="clear" w:color="auto" w:fill="FFFFFF"/>
        </w:rPr>
        <w:t xml:space="preserve"> </w:t>
      </w:r>
      <w:proofErr w:type="gramStart"/>
      <w:r w:rsidR="00B46EDA">
        <w:rPr>
          <w:color w:val="212121"/>
          <w:szCs w:val="24"/>
          <w:shd w:val="clear" w:color="auto" w:fill="FFFFFF"/>
        </w:rPr>
        <w:t>if</w:t>
      </w:r>
      <w:proofErr w:type="gramEnd"/>
      <w:r w:rsidR="00B46EDA">
        <w:rPr>
          <w:color w:val="212121"/>
          <w:szCs w:val="24"/>
          <w:shd w:val="clear" w:color="auto" w:fill="FFFFFF"/>
        </w:rPr>
        <w:t xml:space="preserve"> </w:t>
      </w:r>
      <w:r w:rsidR="001F0DA6" w:rsidRPr="00B22F6A">
        <w:rPr>
          <w:color w:val="212121"/>
          <w:szCs w:val="24"/>
          <w:shd w:val="clear" w:color="auto" w:fill="FFFFFF"/>
        </w:rPr>
        <w:t>the</w:t>
      </w:r>
      <w:r w:rsidR="00B46EDA">
        <w:rPr>
          <w:color w:val="212121"/>
          <w:szCs w:val="24"/>
          <w:shd w:val="clear" w:color="auto" w:fill="FFFFFF"/>
        </w:rPr>
        <w:t xml:space="preserve"> </w:t>
      </w:r>
      <w:r w:rsidR="001F0DA6" w:rsidRPr="00B22F6A">
        <w:rPr>
          <w:color w:val="212121"/>
          <w:szCs w:val="24"/>
          <w:shd w:val="clear" w:color="auto" w:fill="FFFFFF"/>
        </w:rPr>
        <w:t>distribution</w:t>
      </w:r>
      <w:r w:rsidR="00B46EDA">
        <w:rPr>
          <w:color w:val="212121"/>
          <w:szCs w:val="24"/>
          <w:shd w:val="clear" w:color="auto" w:fill="FFFFFF"/>
        </w:rPr>
        <w:t xml:space="preserve"> </w:t>
      </w:r>
      <w:r w:rsidR="001F0DA6" w:rsidRPr="00B22F6A">
        <w:rPr>
          <w:color w:val="212121"/>
          <w:szCs w:val="24"/>
          <w:shd w:val="clear" w:color="auto" w:fill="FFFFFF"/>
        </w:rPr>
        <w:t>of</w:t>
      </w:r>
      <w:r w:rsidR="00B46EDA">
        <w:rPr>
          <w:color w:val="212121"/>
          <w:szCs w:val="24"/>
          <w:shd w:val="clear" w:color="auto" w:fill="FFFFFF"/>
        </w:rPr>
        <w:t xml:space="preserve"> </w:t>
      </w:r>
      <w:r w:rsidR="001F0DA6" w:rsidRPr="00B22F6A">
        <w:rPr>
          <w:color w:val="212121"/>
          <w:szCs w:val="24"/>
          <w:shd w:val="clear" w:color="auto" w:fill="FFFFFF"/>
        </w:rPr>
        <w:t>the data was normal, where it was normal, the t-student</w:t>
      </w:r>
      <w:r w:rsidR="00B46EDA">
        <w:rPr>
          <w:color w:val="212121"/>
          <w:szCs w:val="24"/>
          <w:shd w:val="clear" w:color="auto" w:fill="FFFFFF"/>
        </w:rPr>
        <w:t xml:space="preserve"> </w:t>
      </w:r>
      <w:r w:rsidR="001F0DA6" w:rsidRPr="00B22F6A">
        <w:rPr>
          <w:color w:val="212121"/>
          <w:szCs w:val="24"/>
          <w:shd w:val="clear" w:color="auto" w:fill="FFFFFF"/>
        </w:rPr>
        <w:t>test</w:t>
      </w:r>
      <w:r w:rsidR="000F7F9C">
        <w:rPr>
          <w:color w:val="212121"/>
          <w:szCs w:val="24"/>
          <w:shd w:val="clear" w:color="auto" w:fill="FFFFFF"/>
        </w:rPr>
        <w:t xml:space="preserve"> </w:t>
      </w:r>
      <w:r w:rsidR="001F0DA6" w:rsidRPr="00B22F6A">
        <w:rPr>
          <w:color w:val="212121"/>
          <w:szCs w:val="24"/>
          <w:shd w:val="clear" w:color="auto" w:fill="FFFFFF"/>
        </w:rPr>
        <w:t>was</w:t>
      </w:r>
      <w:r w:rsidR="000F7F9C">
        <w:rPr>
          <w:color w:val="212121"/>
          <w:szCs w:val="24"/>
          <w:shd w:val="clear" w:color="auto" w:fill="FFFFFF"/>
        </w:rPr>
        <w:t xml:space="preserve"> </w:t>
      </w:r>
      <w:r w:rsidR="001F0DA6" w:rsidRPr="00B22F6A">
        <w:rPr>
          <w:color w:val="212121"/>
          <w:szCs w:val="24"/>
          <w:shd w:val="clear" w:color="auto" w:fill="FFFFFF"/>
        </w:rPr>
        <w:t>applied</w:t>
      </w:r>
      <w:r w:rsidR="000F7F9C">
        <w:rPr>
          <w:color w:val="212121"/>
          <w:szCs w:val="24"/>
          <w:shd w:val="clear" w:color="auto" w:fill="FFFFFF"/>
        </w:rPr>
        <w:t xml:space="preserve"> </w:t>
      </w:r>
      <w:r w:rsidR="001F0DA6" w:rsidRPr="00B22F6A">
        <w:rPr>
          <w:color w:val="212121"/>
          <w:szCs w:val="24"/>
          <w:shd w:val="clear" w:color="auto" w:fill="FFFFFF"/>
        </w:rPr>
        <w:t>and</w:t>
      </w:r>
      <w:r w:rsidR="000F7F9C">
        <w:rPr>
          <w:color w:val="212121"/>
          <w:szCs w:val="24"/>
          <w:shd w:val="clear" w:color="auto" w:fill="FFFFFF"/>
        </w:rPr>
        <w:t xml:space="preserve"> </w:t>
      </w:r>
      <w:r w:rsidR="001F0DA6" w:rsidRPr="00B22F6A">
        <w:rPr>
          <w:color w:val="212121"/>
          <w:szCs w:val="24"/>
          <w:shd w:val="clear" w:color="auto" w:fill="FFFFFF"/>
        </w:rPr>
        <w:t>where</w:t>
      </w:r>
      <w:r w:rsidR="000F7F9C">
        <w:rPr>
          <w:color w:val="212121"/>
          <w:szCs w:val="24"/>
          <w:shd w:val="clear" w:color="auto" w:fill="FFFFFF"/>
        </w:rPr>
        <w:t xml:space="preserve"> </w:t>
      </w:r>
      <w:r w:rsidR="001F0DA6" w:rsidRPr="00B22F6A">
        <w:rPr>
          <w:color w:val="212121"/>
          <w:szCs w:val="24"/>
          <w:shd w:val="clear" w:color="auto" w:fill="FFFFFF"/>
        </w:rPr>
        <w:t>the data were</w:t>
      </w:r>
      <w:r w:rsidR="000F7F9C">
        <w:rPr>
          <w:color w:val="212121"/>
          <w:szCs w:val="24"/>
          <w:shd w:val="clear" w:color="auto" w:fill="FFFFFF"/>
        </w:rPr>
        <w:t xml:space="preserve">n’t </w:t>
      </w:r>
      <w:r w:rsidR="001F0DA6" w:rsidRPr="00B22F6A">
        <w:rPr>
          <w:color w:val="212121"/>
          <w:szCs w:val="24"/>
          <w:shd w:val="clear" w:color="auto" w:fill="FFFFFF"/>
        </w:rPr>
        <w:t>shown in a normal way, the Mann Whitney test</w:t>
      </w:r>
      <w:r w:rsidR="000F7F9C">
        <w:rPr>
          <w:color w:val="212121"/>
          <w:szCs w:val="24"/>
          <w:shd w:val="clear" w:color="auto" w:fill="FFFFFF"/>
        </w:rPr>
        <w:t xml:space="preserve"> </w:t>
      </w:r>
      <w:r w:rsidR="001F0DA6" w:rsidRPr="00B22F6A">
        <w:rPr>
          <w:color w:val="212121"/>
          <w:szCs w:val="24"/>
          <w:shd w:val="clear" w:color="auto" w:fill="FFFFFF"/>
        </w:rPr>
        <w:t>sand</w:t>
      </w:r>
      <w:r w:rsidR="000F7F9C">
        <w:rPr>
          <w:color w:val="212121"/>
          <w:szCs w:val="24"/>
          <w:shd w:val="clear" w:color="auto" w:fill="FFFFFF"/>
        </w:rPr>
        <w:t xml:space="preserve"> </w:t>
      </w:r>
      <w:r w:rsidR="001F0DA6" w:rsidRPr="00B22F6A">
        <w:rPr>
          <w:color w:val="212121"/>
          <w:szCs w:val="24"/>
          <w:shd w:val="clear" w:color="auto" w:fill="FFFFFF"/>
        </w:rPr>
        <w:t>the</w:t>
      </w:r>
      <w:r w:rsidR="000F7F9C">
        <w:rPr>
          <w:color w:val="212121"/>
          <w:szCs w:val="24"/>
          <w:shd w:val="clear" w:color="auto" w:fill="FFFFFF"/>
        </w:rPr>
        <w:t xml:space="preserve"> </w:t>
      </w:r>
      <w:r w:rsidR="001F0DA6" w:rsidRPr="00B22F6A">
        <w:rPr>
          <w:color w:val="212121"/>
          <w:szCs w:val="24"/>
          <w:shd w:val="clear" w:color="auto" w:fill="FFFFFF"/>
        </w:rPr>
        <w:t>test</w:t>
      </w:r>
      <w:r w:rsidR="000F7F9C">
        <w:rPr>
          <w:color w:val="212121"/>
          <w:szCs w:val="24"/>
          <w:shd w:val="clear" w:color="auto" w:fill="FFFFFF"/>
        </w:rPr>
        <w:t xml:space="preserve"> </w:t>
      </w:r>
      <w:r w:rsidR="001F0DA6" w:rsidRPr="00B22F6A">
        <w:rPr>
          <w:color w:val="212121"/>
          <w:szCs w:val="24"/>
          <w:shd w:val="clear" w:color="auto" w:fill="FFFFFF"/>
        </w:rPr>
        <w:t>of</w:t>
      </w:r>
      <w:r w:rsidR="000F7F9C">
        <w:rPr>
          <w:color w:val="212121"/>
          <w:szCs w:val="24"/>
          <w:shd w:val="clear" w:color="auto" w:fill="FFFFFF"/>
        </w:rPr>
        <w:t xml:space="preserve"> </w:t>
      </w:r>
      <w:r w:rsidR="001F0DA6" w:rsidRPr="00B22F6A">
        <w:rPr>
          <w:color w:val="212121"/>
          <w:szCs w:val="24"/>
          <w:shd w:val="clear" w:color="auto" w:fill="FFFFFF"/>
        </w:rPr>
        <w:t>Wilcoxon. After</w:t>
      </w:r>
      <w:r w:rsidR="000F7F9C">
        <w:rPr>
          <w:color w:val="212121"/>
          <w:szCs w:val="24"/>
          <w:shd w:val="clear" w:color="auto" w:fill="FFFFFF"/>
        </w:rPr>
        <w:t xml:space="preserve"> </w:t>
      </w:r>
      <w:r w:rsidR="001F0DA6" w:rsidRPr="00B22F6A">
        <w:rPr>
          <w:color w:val="212121"/>
          <w:szCs w:val="24"/>
          <w:shd w:val="clear" w:color="auto" w:fill="FFFFFF"/>
        </w:rPr>
        <w:t>the</w:t>
      </w:r>
      <w:r w:rsidR="000F7F9C">
        <w:rPr>
          <w:color w:val="212121"/>
          <w:szCs w:val="24"/>
          <w:shd w:val="clear" w:color="auto" w:fill="FFFFFF"/>
        </w:rPr>
        <w:t xml:space="preserve"> </w:t>
      </w:r>
      <w:r w:rsidR="001F0DA6" w:rsidRPr="00B22F6A">
        <w:rPr>
          <w:color w:val="212121"/>
          <w:szCs w:val="24"/>
          <w:shd w:val="clear" w:color="auto" w:fill="FFFFFF"/>
        </w:rPr>
        <w:t>statistical</w:t>
      </w:r>
      <w:r w:rsidR="000F7F9C">
        <w:rPr>
          <w:color w:val="212121"/>
          <w:szCs w:val="24"/>
          <w:shd w:val="clear" w:color="auto" w:fill="FFFFFF"/>
        </w:rPr>
        <w:t xml:space="preserve"> </w:t>
      </w:r>
      <w:r w:rsidR="001F0DA6" w:rsidRPr="00B22F6A">
        <w:rPr>
          <w:color w:val="212121"/>
          <w:szCs w:val="24"/>
          <w:shd w:val="clear" w:color="auto" w:fill="FFFFFF"/>
        </w:rPr>
        <w:t>analysis, no significant</w:t>
      </w:r>
      <w:r w:rsidR="000F7F9C">
        <w:rPr>
          <w:color w:val="212121"/>
          <w:szCs w:val="24"/>
          <w:shd w:val="clear" w:color="auto" w:fill="FFFFFF"/>
        </w:rPr>
        <w:t xml:space="preserve"> </w:t>
      </w:r>
      <w:r w:rsidR="001F0DA6" w:rsidRPr="00B22F6A">
        <w:rPr>
          <w:color w:val="212121"/>
          <w:szCs w:val="24"/>
          <w:shd w:val="clear" w:color="auto" w:fill="FFFFFF"/>
        </w:rPr>
        <w:t>difference</w:t>
      </w:r>
      <w:r w:rsidR="000F7F9C">
        <w:rPr>
          <w:color w:val="212121"/>
          <w:szCs w:val="24"/>
          <w:shd w:val="clear" w:color="auto" w:fill="FFFFFF"/>
        </w:rPr>
        <w:t xml:space="preserve"> </w:t>
      </w:r>
      <w:r w:rsidR="001F0DA6" w:rsidRPr="00B22F6A">
        <w:rPr>
          <w:color w:val="212121"/>
          <w:szCs w:val="24"/>
          <w:shd w:val="clear" w:color="auto" w:fill="FFFFFF"/>
        </w:rPr>
        <w:t>was</w:t>
      </w:r>
      <w:r w:rsidR="000F7F9C">
        <w:rPr>
          <w:color w:val="212121"/>
          <w:szCs w:val="24"/>
          <w:shd w:val="clear" w:color="auto" w:fill="FFFFFF"/>
        </w:rPr>
        <w:t xml:space="preserve"> </w:t>
      </w:r>
      <w:r w:rsidR="001F0DA6" w:rsidRPr="00B22F6A">
        <w:rPr>
          <w:color w:val="212121"/>
          <w:szCs w:val="24"/>
          <w:shd w:val="clear" w:color="auto" w:fill="FFFFFF"/>
        </w:rPr>
        <w:t>found in the</w:t>
      </w:r>
      <w:r w:rsidR="000F7F9C">
        <w:rPr>
          <w:color w:val="212121"/>
          <w:szCs w:val="24"/>
          <w:shd w:val="clear" w:color="auto" w:fill="FFFFFF"/>
        </w:rPr>
        <w:t xml:space="preserve"> </w:t>
      </w:r>
      <w:r w:rsidR="001F0DA6" w:rsidRPr="00B22F6A">
        <w:rPr>
          <w:color w:val="212121"/>
          <w:szCs w:val="24"/>
          <w:shd w:val="clear" w:color="auto" w:fill="FFFFFF"/>
        </w:rPr>
        <w:t>osseointegration</w:t>
      </w:r>
      <w:r w:rsidR="000F7F9C">
        <w:rPr>
          <w:color w:val="212121"/>
          <w:szCs w:val="24"/>
          <w:shd w:val="clear" w:color="auto" w:fill="FFFFFF"/>
        </w:rPr>
        <w:t xml:space="preserve"> </w:t>
      </w:r>
      <w:r w:rsidR="001F0DA6" w:rsidRPr="00B22F6A">
        <w:rPr>
          <w:color w:val="212121"/>
          <w:szCs w:val="24"/>
          <w:shd w:val="clear" w:color="auto" w:fill="FFFFFF"/>
        </w:rPr>
        <w:t>of</w:t>
      </w:r>
      <w:r w:rsidR="000F7F9C">
        <w:rPr>
          <w:color w:val="212121"/>
          <w:szCs w:val="24"/>
          <w:shd w:val="clear" w:color="auto" w:fill="FFFFFF"/>
        </w:rPr>
        <w:t xml:space="preserve"> </w:t>
      </w:r>
      <w:r w:rsidR="001F0DA6" w:rsidRPr="00B22F6A">
        <w:rPr>
          <w:color w:val="212121"/>
          <w:szCs w:val="24"/>
          <w:shd w:val="clear" w:color="auto" w:fill="FFFFFF"/>
        </w:rPr>
        <w:t>the</w:t>
      </w:r>
      <w:r w:rsidR="000F7F9C">
        <w:rPr>
          <w:color w:val="212121"/>
          <w:szCs w:val="24"/>
          <w:shd w:val="clear" w:color="auto" w:fill="FFFFFF"/>
        </w:rPr>
        <w:t xml:space="preserve"> </w:t>
      </w:r>
      <w:r w:rsidR="001F0DA6" w:rsidRPr="00B22F6A">
        <w:rPr>
          <w:color w:val="212121"/>
          <w:szCs w:val="24"/>
          <w:shd w:val="clear" w:color="auto" w:fill="FFFFFF"/>
        </w:rPr>
        <w:t>implants in the</w:t>
      </w:r>
      <w:r w:rsidR="000F7F9C">
        <w:rPr>
          <w:color w:val="212121"/>
          <w:szCs w:val="24"/>
          <w:shd w:val="clear" w:color="auto" w:fill="FFFFFF"/>
        </w:rPr>
        <w:t xml:space="preserve"> </w:t>
      </w:r>
      <w:r w:rsidR="005C3B25" w:rsidRPr="005C3B25">
        <w:rPr>
          <w:color w:val="212121"/>
          <w:szCs w:val="24"/>
          <w:shd w:val="clear" w:color="auto" w:fill="FFFFFF"/>
        </w:rPr>
        <w:t>groups evaluated</w:t>
      </w:r>
      <w:r w:rsidR="005C3B25">
        <w:rPr>
          <w:color w:val="212121"/>
          <w:szCs w:val="24"/>
          <w:shd w:val="clear" w:color="auto" w:fill="FFFFFF"/>
        </w:rPr>
        <w:t xml:space="preserve">, </w:t>
      </w:r>
      <w:r w:rsidR="001F0DA6" w:rsidRPr="00B22F6A">
        <w:rPr>
          <w:color w:val="212121"/>
          <w:szCs w:val="24"/>
          <w:shd w:val="clear" w:color="auto" w:fill="FFFFFF"/>
        </w:rPr>
        <w:t>only</w:t>
      </w:r>
      <w:r w:rsidR="005C3B25">
        <w:rPr>
          <w:color w:val="212121"/>
          <w:szCs w:val="24"/>
          <w:shd w:val="clear" w:color="auto" w:fill="FFFFFF"/>
        </w:rPr>
        <w:t xml:space="preserve"> </w:t>
      </w:r>
      <w:r w:rsidR="001F0DA6" w:rsidRPr="00B22F6A">
        <w:rPr>
          <w:color w:val="212121"/>
          <w:szCs w:val="24"/>
          <w:shd w:val="clear" w:color="auto" w:fill="FFFFFF"/>
        </w:rPr>
        <w:t>one</w:t>
      </w:r>
      <w:r w:rsidR="005C3B25">
        <w:rPr>
          <w:color w:val="212121"/>
          <w:szCs w:val="24"/>
          <w:shd w:val="clear" w:color="auto" w:fill="FFFFFF"/>
        </w:rPr>
        <w:t xml:space="preserve"> </w:t>
      </w:r>
      <w:r w:rsidR="001F0DA6" w:rsidRPr="00B22F6A">
        <w:rPr>
          <w:color w:val="212121"/>
          <w:szCs w:val="24"/>
          <w:shd w:val="clear" w:color="auto" w:fill="FFFFFF"/>
        </w:rPr>
        <w:t>implant</w:t>
      </w:r>
      <w:r w:rsidR="005C3B25">
        <w:rPr>
          <w:color w:val="212121"/>
          <w:szCs w:val="24"/>
          <w:shd w:val="clear" w:color="auto" w:fill="FFFFFF"/>
        </w:rPr>
        <w:t xml:space="preserve"> </w:t>
      </w:r>
      <w:r w:rsidR="001F0DA6" w:rsidRPr="00B22F6A">
        <w:rPr>
          <w:color w:val="212121"/>
          <w:szCs w:val="24"/>
          <w:shd w:val="clear" w:color="auto" w:fill="FFFFFF"/>
        </w:rPr>
        <w:t>failed, which</w:t>
      </w:r>
      <w:r w:rsidR="005C3B25">
        <w:rPr>
          <w:color w:val="212121"/>
          <w:szCs w:val="24"/>
          <w:shd w:val="clear" w:color="auto" w:fill="FFFFFF"/>
        </w:rPr>
        <w:t xml:space="preserve"> </w:t>
      </w:r>
      <w:r w:rsidR="001F0DA6" w:rsidRPr="00B22F6A">
        <w:rPr>
          <w:color w:val="212121"/>
          <w:szCs w:val="24"/>
          <w:shd w:val="clear" w:color="auto" w:fill="FFFFFF"/>
        </w:rPr>
        <w:t>gives a success rate of over 98%, stating</w:t>
      </w:r>
      <w:r w:rsidR="005C3B25">
        <w:rPr>
          <w:color w:val="212121"/>
          <w:szCs w:val="24"/>
          <w:shd w:val="clear" w:color="auto" w:fill="FFFFFF"/>
        </w:rPr>
        <w:t xml:space="preserve"> </w:t>
      </w:r>
      <w:r w:rsidR="001F0DA6" w:rsidRPr="00B22F6A">
        <w:rPr>
          <w:color w:val="212121"/>
          <w:szCs w:val="24"/>
          <w:shd w:val="clear" w:color="auto" w:fill="FFFFFF"/>
        </w:rPr>
        <w:t>that</w:t>
      </w:r>
      <w:r w:rsidR="005C3B25">
        <w:rPr>
          <w:color w:val="212121"/>
          <w:szCs w:val="24"/>
          <w:shd w:val="clear" w:color="auto" w:fill="FFFFFF"/>
        </w:rPr>
        <w:t xml:space="preserve"> </w:t>
      </w:r>
      <w:r w:rsidR="001F0DA6" w:rsidRPr="00B22F6A">
        <w:rPr>
          <w:color w:val="212121"/>
          <w:szCs w:val="24"/>
          <w:shd w:val="clear" w:color="auto" w:fill="FFFFFF"/>
        </w:rPr>
        <w:t>metabolically</w:t>
      </w:r>
      <w:r w:rsidR="005C3B25">
        <w:rPr>
          <w:color w:val="212121"/>
          <w:szCs w:val="24"/>
          <w:shd w:val="clear" w:color="auto" w:fill="FFFFFF"/>
        </w:rPr>
        <w:t xml:space="preserve"> </w:t>
      </w:r>
      <w:r w:rsidR="001F0DA6" w:rsidRPr="00B22F6A">
        <w:rPr>
          <w:color w:val="212121"/>
          <w:szCs w:val="24"/>
          <w:shd w:val="clear" w:color="auto" w:fill="FFFFFF"/>
        </w:rPr>
        <w:t>compromised</w:t>
      </w:r>
      <w:r w:rsidR="005C3B25">
        <w:rPr>
          <w:color w:val="212121"/>
          <w:szCs w:val="24"/>
          <w:shd w:val="clear" w:color="auto" w:fill="FFFFFF"/>
        </w:rPr>
        <w:t xml:space="preserve"> </w:t>
      </w:r>
      <w:r w:rsidR="001F0DA6" w:rsidRPr="00B22F6A">
        <w:rPr>
          <w:color w:val="212121"/>
          <w:szCs w:val="24"/>
          <w:shd w:val="clear" w:color="auto" w:fill="FFFFFF"/>
        </w:rPr>
        <w:t>patients</w:t>
      </w:r>
      <w:r w:rsidR="005C3B25">
        <w:rPr>
          <w:color w:val="212121"/>
          <w:szCs w:val="24"/>
          <w:shd w:val="clear" w:color="auto" w:fill="FFFFFF"/>
        </w:rPr>
        <w:t xml:space="preserve"> </w:t>
      </w:r>
      <w:r w:rsidR="001F0DA6" w:rsidRPr="00B22F6A">
        <w:rPr>
          <w:color w:val="212121"/>
          <w:szCs w:val="24"/>
          <w:shd w:val="clear" w:color="auto" w:fill="FFFFFF"/>
        </w:rPr>
        <w:t>may show the</w:t>
      </w:r>
      <w:r w:rsidR="005C3B25">
        <w:rPr>
          <w:color w:val="212121"/>
          <w:szCs w:val="24"/>
          <w:shd w:val="clear" w:color="auto" w:fill="FFFFFF"/>
        </w:rPr>
        <w:t xml:space="preserve"> </w:t>
      </w:r>
      <w:r w:rsidR="001F0DA6" w:rsidRPr="00B22F6A">
        <w:rPr>
          <w:color w:val="212121"/>
          <w:szCs w:val="24"/>
          <w:shd w:val="clear" w:color="auto" w:fill="FFFFFF"/>
        </w:rPr>
        <w:t>same</w:t>
      </w:r>
      <w:r w:rsidR="005C3B25">
        <w:rPr>
          <w:color w:val="212121"/>
          <w:szCs w:val="24"/>
          <w:shd w:val="clear" w:color="auto" w:fill="FFFFFF"/>
        </w:rPr>
        <w:t xml:space="preserve"> </w:t>
      </w:r>
      <w:r w:rsidR="001F0DA6" w:rsidRPr="00B22F6A">
        <w:rPr>
          <w:color w:val="212121"/>
          <w:szCs w:val="24"/>
          <w:shd w:val="clear" w:color="auto" w:fill="FFFFFF"/>
        </w:rPr>
        <w:t>success rate as healthy</w:t>
      </w:r>
      <w:r w:rsidR="005C3B25">
        <w:rPr>
          <w:color w:val="212121"/>
          <w:szCs w:val="24"/>
          <w:shd w:val="clear" w:color="auto" w:fill="FFFFFF"/>
        </w:rPr>
        <w:t xml:space="preserve"> </w:t>
      </w:r>
      <w:r w:rsidR="001F0DA6" w:rsidRPr="00B22F6A">
        <w:rPr>
          <w:color w:val="212121"/>
          <w:szCs w:val="24"/>
          <w:shd w:val="clear" w:color="auto" w:fill="FFFFFF"/>
        </w:rPr>
        <w:t>patients</w:t>
      </w:r>
      <w:r w:rsidR="005C3B25">
        <w:rPr>
          <w:color w:val="212121"/>
          <w:szCs w:val="24"/>
          <w:shd w:val="clear" w:color="auto" w:fill="FFFFFF"/>
        </w:rPr>
        <w:t xml:space="preserve"> </w:t>
      </w:r>
      <w:r w:rsidR="001F0DA6" w:rsidRPr="00B22F6A">
        <w:rPr>
          <w:color w:val="212121"/>
          <w:szCs w:val="24"/>
          <w:shd w:val="clear" w:color="auto" w:fill="FFFFFF"/>
        </w:rPr>
        <w:t>when are rehabilitated</w:t>
      </w:r>
      <w:r w:rsidR="005C3B25">
        <w:rPr>
          <w:color w:val="212121"/>
          <w:szCs w:val="24"/>
          <w:shd w:val="clear" w:color="auto" w:fill="FFFFFF"/>
        </w:rPr>
        <w:t xml:space="preserve"> </w:t>
      </w:r>
      <w:r w:rsidR="001F0DA6" w:rsidRPr="00B22F6A">
        <w:rPr>
          <w:color w:val="212121"/>
          <w:szCs w:val="24"/>
          <w:shd w:val="clear" w:color="auto" w:fill="FFFFFF"/>
        </w:rPr>
        <w:t>with</w:t>
      </w:r>
      <w:r w:rsidR="005C3B25">
        <w:rPr>
          <w:color w:val="212121"/>
          <w:szCs w:val="24"/>
          <w:shd w:val="clear" w:color="auto" w:fill="FFFFFF"/>
        </w:rPr>
        <w:t xml:space="preserve"> </w:t>
      </w:r>
      <w:r w:rsidR="001F0DA6" w:rsidRPr="00B22F6A">
        <w:rPr>
          <w:color w:val="212121"/>
          <w:szCs w:val="24"/>
          <w:shd w:val="clear" w:color="auto" w:fill="FFFFFF"/>
        </w:rPr>
        <w:t>implants</w:t>
      </w:r>
      <w:r w:rsidR="005C3B25">
        <w:rPr>
          <w:color w:val="212121"/>
          <w:szCs w:val="24"/>
          <w:shd w:val="clear" w:color="auto" w:fill="FFFFFF"/>
        </w:rPr>
        <w:t xml:space="preserve"> </w:t>
      </w:r>
      <w:r w:rsidR="001F0DA6" w:rsidRPr="00B22F6A">
        <w:rPr>
          <w:color w:val="212121"/>
          <w:szCs w:val="24"/>
          <w:shd w:val="clear" w:color="auto" w:fill="FFFFFF"/>
        </w:rPr>
        <w:t>loaded</w:t>
      </w:r>
      <w:r w:rsidR="005C3B25">
        <w:rPr>
          <w:color w:val="212121"/>
          <w:szCs w:val="24"/>
          <w:shd w:val="clear" w:color="auto" w:fill="FFFFFF"/>
        </w:rPr>
        <w:t xml:space="preserve"> </w:t>
      </w:r>
      <w:r w:rsidR="001F0DA6" w:rsidRPr="00B22F6A">
        <w:rPr>
          <w:color w:val="212121"/>
          <w:szCs w:val="24"/>
          <w:shd w:val="clear" w:color="auto" w:fill="FFFFFF"/>
        </w:rPr>
        <w:t>precociously.</w:t>
      </w:r>
    </w:p>
    <w:p w:rsidR="00994EBF" w:rsidRPr="00B22F6A" w:rsidRDefault="00994EBF" w:rsidP="00891197">
      <w:pPr>
        <w:spacing w:line="360" w:lineRule="auto"/>
        <w:ind w:left="1352"/>
        <w:rPr>
          <w:szCs w:val="24"/>
        </w:rPr>
      </w:pPr>
      <w:r w:rsidRPr="00B22F6A">
        <w:rPr>
          <w:color w:val="212121"/>
          <w:szCs w:val="24"/>
          <w:shd w:val="clear" w:color="auto" w:fill="FFFFFF"/>
        </w:rPr>
        <w:t xml:space="preserve">Key words: </w:t>
      </w:r>
      <w:r w:rsidRPr="00B22F6A">
        <w:rPr>
          <w:szCs w:val="24"/>
        </w:rPr>
        <w:t>primarystability, metabolicsyndrome, osseointegration</w:t>
      </w:r>
    </w:p>
    <w:p w:rsidR="00994EBF" w:rsidRDefault="00994EBF" w:rsidP="00994EBF"/>
    <w:p w:rsidR="00994EBF" w:rsidRDefault="00994EBF" w:rsidP="00994EBF"/>
    <w:p w:rsidR="00A47DB8" w:rsidRDefault="00A47DB8">
      <w:pPr>
        <w:spacing w:after="160" w:line="259" w:lineRule="auto"/>
        <w:ind w:left="0" w:firstLine="0"/>
        <w:jc w:val="left"/>
      </w:pPr>
    </w:p>
    <w:p w:rsidR="00B22F6A" w:rsidRDefault="00B22F6A">
      <w:pPr>
        <w:spacing w:after="160" w:line="259" w:lineRule="auto"/>
        <w:ind w:left="0" w:firstLine="0"/>
        <w:jc w:val="left"/>
      </w:pPr>
    </w:p>
    <w:p w:rsidR="00B22F6A" w:rsidRDefault="00B22F6A">
      <w:pPr>
        <w:spacing w:after="160" w:line="259" w:lineRule="auto"/>
        <w:ind w:left="0" w:firstLine="0"/>
        <w:jc w:val="left"/>
      </w:pPr>
    </w:p>
    <w:p w:rsidR="00B22F6A" w:rsidRDefault="00B22F6A">
      <w:pPr>
        <w:spacing w:after="160" w:line="259" w:lineRule="auto"/>
        <w:ind w:left="0" w:firstLine="0"/>
        <w:jc w:val="left"/>
      </w:pPr>
    </w:p>
    <w:p w:rsidR="00B22F6A" w:rsidRDefault="00B22F6A">
      <w:pPr>
        <w:spacing w:after="160" w:line="259" w:lineRule="auto"/>
        <w:ind w:left="0" w:firstLine="0"/>
        <w:jc w:val="left"/>
      </w:pPr>
    </w:p>
    <w:p w:rsidR="00B22F6A" w:rsidRDefault="00B22F6A">
      <w:pPr>
        <w:spacing w:after="160" w:line="259" w:lineRule="auto"/>
        <w:ind w:left="0" w:firstLine="0"/>
        <w:jc w:val="left"/>
      </w:pPr>
    </w:p>
    <w:p w:rsidR="00994EBF" w:rsidRDefault="00994EBF" w:rsidP="00994EBF"/>
    <w:p w:rsidR="009304D1" w:rsidRPr="009B296B" w:rsidRDefault="7DEF3F9B" w:rsidP="00A47DB8">
      <w:pPr>
        <w:pStyle w:val="Ttulo2"/>
        <w:spacing w:after="97"/>
        <w:ind w:left="1362" w:right="5"/>
        <w:jc w:val="center"/>
        <w:rPr>
          <w:b/>
        </w:rPr>
      </w:pPr>
      <w:r w:rsidRPr="009B296B">
        <w:rPr>
          <w:b/>
        </w:rPr>
        <w:lastRenderedPageBreak/>
        <w:t>SUMÁR</w:t>
      </w:r>
      <w:r w:rsidR="00A47DB8" w:rsidRPr="009B296B">
        <w:rPr>
          <w:b/>
        </w:rPr>
        <w:t>IO</w:t>
      </w:r>
    </w:p>
    <w:p w:rsidR="00A47DB8" w:rsidRPr="00A47DB8" w:rsidRDefault="00A47DB8" w:rsidP="00A47DB8"/>
    <w:sdt>
      <w:sdtPr>
        <w:id w:val="-749337009"/>
        <w:docPartObj>
          <w:docPartGallery w:val="Table of Contents"/>
        </w:docPartObj>
      </w:sdtPr>
      <w:sdtContent>
        <w:p w:rsidR="00C07000" w:rsidRDefault="00F94ECF">
          <w:pPr>
            <w:pStyle w:val="Sumrio1"/>
            <w:tabs>
              <w:tab w:val="left" w:pos="1851"/>
              <w:tab w:val="right" w:leader="dot" w:pos="10739"/>
            </w:tabs>
            <w:rPr>
              <w:rFonts w:asciiTheme="minorHAnsi" w:eastAsiaTheme="minorEastAsia" w:hAnsiTheme="minorHAnsi" w:cstheme="minorBidi"/>
              <w:noProof/>
              <w:color w:val="auto"/>
              <w:sz w:val="22"/>
            </w:rPr>
          </w:pPr>
          <w:r>
            <w:fldChar w:fldCharType="begin"/>
          </w:r>
          <w:r w:rsidR="00DB55AB">
            <w:instrText xml:space="preserve"> TOC \o "1-1" \h \z \u </w:instrText>
          </w:r>
          <w:r>
            <w:fldChar w:fldCharType="separate"/>
          </w:r>
          <w:hyperlink w:anchor="_Toc2549028" w:history="1">
            <w:r w:rsidR="00C07000" w:rsidRPr="00A82D95">
              <w:rPr>
                <w:rStyle w:val="Hyperlink"/>
                <w:noProof/>
                <w:u w:color="000000"/>
              </w:rPr>
              <w:t>1.</w:t>
            </w:r>
            <w:r w:rsidR="00C07000">
              <w:rPr>
                <w:rFonts w:asciiTheme="minorHAnsi" w:eastAsiaTheme="minorEastAsia" w:hAnsiTheme="minorHAnsi" w:cstheme="minorBidi"/>
                <w:noProof/>
                <w:color w:val="auto"/>
                <w:sz w:val="22"/>
              </w:rPr>
              <w:tab/>
            </w:r>
            <w:r w:rsidR="00C07000" w:rsidRPr="00A82D95">
              <w:rPr>
                <w:rStyle w:val="Hyperlink"/>
                <w:noProof/>
              </w:rPr>
              <w:t>INTRODUÇÃO</w:t>
            </w:r>
            <w:r w:rsidR="00C07000">
              <w:rPr>
                <w:noProof/>
                <w:webHidden/>
              </w:rPr>
              <w:tab/>
            </w:r>
            <w:r>
              <w:rPr>
                <w:noProof/>
                <w:webHidden/>
              </w:rPr>
              <w:fldChar w:fldCharType="begin"/>
            </w:r>
            <w:r w:rsidR="00C07000">
              <w:rPr>
                <w:noProof/>
                <w:webHidden/>
              </w:rPr>
              <w:instrText xml:space="preserve"> PAGEREF _Toc2549028 \h </w:instrText>
            </w:r>
            <w:r>
              <w:rPr>
                <w:noProof/>
                <w:webHidden/>
              </w:rPr>
            </w:r>
            <w:r>
              <w:rPr>
                <w:noProof/>
                <w:webHidden/>
              </w:rPr>
              <w:fldChar w:fldCharType="separate"/>
            </w:r>
            <w:r w:rsidR="00291B8F">
              <w:rPr>
                <w:noProof/>
                <w:webHidden/>
              </w:rPr>
              <w:t>14</w:t>
            </w:r>
            <w:r>
              <w:rPr>
                <w:noProof/>
                <w:webHidden/>
              </w:rPr>
              <w:fldChar w:fldCharType="end"/>
            </w:r>
          </w:hyperlink>
        </w:p>
        <w:p w:rsidR="00C07000" w:rsidRDefault="00F94ECF">
          <w:pPr>
            <w:pStyle w:val="Sumrio1"/>
            <w:tabs>
              <w:tab w:val="right" w:leader="dot" w:pos="10739"/>
            </w:tabs>
            <w:rPr>
              <w:rFonts w:asciiTheme="minorHAnsi" w:eastAsiaTheme="minorEastAsia" w:hAnsiTheme="minorHAnsi" w:cstheme="minorBidi"/>
              <w:noProof/>
              <w:color w:val="auto"/>
              <w:sz w:val="22"/>
            </w:rPr>
          </w:pPr>
          <w:hyperlink w:anchor="_Toc2549029" w:history="1">
            <w:r w:rsidR="00C07000" w:rsidRPr="00A82D95">
              <w:rPr>
                <w:rStyle w:val="Hyperlink"/>
                <w:noProof/>
              </w:rPr>
              <w:t>2.</w:t>
            </w:r>
            <w:r w:rsidR="00A90707">
              <w:rPr>
                <w:rStyle w:val="Hyperlink"/>
                <w:noProof/>
              </w:rPr>
              <w:t xml:space="preserve">    </w:t>
            </w:r>
            <w:r w:rsidR="00C07000" w:rsidRPr="00A82D95">
              <w:rPr>
                <w:rStyle w:val="Hyperlink"/>
                <w:noProof/>
              </w:rPr>
              <w:t>REVISÃO DE LITERATURA</w:t>
            </w:r>
            <w:r w:rsidR="00C07000">
              <w:rPr>
                <w:noProof/>
                <w:webHidden/>
              </w:rPr>
              <w:tab/>
            </w:r>
            <w:r>
              <w:rPr>
                <w:noProof/>
                <w:webHidden/>
              </w:rPr>
              <w:fldChar w:fldCharType="begin"/>
            </w:r>
            <w:r w:rsidR="00C07000">
              <w:rPr>
                <w:noProof/>
                <w:webHidden/>
              </w:rPr>
              <w:instrText xml:space="preserve"> PAGEREF _Toc2549029 \h </w:instrText>
            </w:r>
            <w:r>
              <w:rPr>
                <w:noProof/>
                <w:webHidden/>
              </w:rPr>
            </w:r>
            <w:r>
              <w:rPr>
                <w:noProof/>
                <w:webHidden/>
              </w:rPr>
              <w:fldChar w:fldCharType="separate"/>
            </w:r>
            <w:r w:rsidR="00291B8F">
              <w:rPr>
                <w:noProof/>
                <w:webHidden/>
              </w:rPr>
              <w:t>15</w:t>
            </w:r>
            <w:r>
              <w:rPr>
                <w:noProof/>
                <w:webHidden/>
              </w:rPr>
              <w:fldChar w:fldCharType="end"/>
            </w:r>
          </w:hyperlink>
        </w:p>
        <w:p w:rsidR="00C07000" w:rsidRDefault="00F94ECF">
          <w:pPr>
            <w:pStyle w:val="Sumrio1"/>
            <w:tabs>
              <w:tab w:val="left" w:pos="1851"/>
              <w:tab w:val="right" w:leader="dot" w:pos="10739"/>
            </w:tabs>
            <w:rPr>
              <w:rFonts w:asciiTheme="minorHAnsi" w:eastAsiaTheme="minorEastAsia" w:hAnsiTheme="minorHAnsi" w:cstheme="minorBidi"/>
              <w:noProof/>
              <w:color w:val="auto"/>
              <w:sz w:val="22"/>
            </w:rPr>
          </w:pPr>
          <w:hyperlink w:anchor="_Toc2549030" w:history="1">
            <w:r w:rsidR="00C07000" w:rsidRPr="00A82D95">
              <w:rPr>
                <w:rStyle w:val="Hyperlink"/>
                <w:noProof/>
                <w:u w:color="000000"/>
              </w:rPr>
              <w:t>3.</w:t>
            </w:r>
            <w:r w:rsidR="00C07000">
              <w:rPr>
                <w:rFonts w:asciiTheme="minorHAnsi" w:eastAsiaTheme="minorEastAsia" w:hAnsiTheme="minorHAnsi" w:cstheme="minorBidi"/>
                <w:noProof/>
                <w:color w:val="auto"/>
                <w:sz w:val="22"/>
              </w:rPr>
              <w:tab/>
            </w:r>
            <w:r w:rsidR="00C07000" w:rsidRPr="00A82D95">
              <w:rPr>
                <w:rStyle w:val="Hyperlink"/>
                <w:noProof/>
              </w:rPr>
              <w:t>OBJETIVO</w:t>
            </w:r>
            <w:r w:rsidR="00C07000">
              <w:rPr>
                <w:noProof/>
                <w:webHidden/>
              </w:rPr>
              <w:tab/>
            </w:r>
            <w:r>
              <w:rPr>
                <w:noProof/>
                <w:webHidden/>
              </w:rPr>
              <w:fldChar w:fldCharType="begin"/>
            </w:r>
            <w:r w:rsidR="00C07000">
              <w:rPr>
                <w:noProof/>
                <w:webHidden/>
              </w:rPr>
              <w:instrText xml:space="preserve"> PAGEREF _Toc2549030 \h </w:instrText>
            </w:r>
            <w:r>
              <w:rPr>
                <w:noProof/>
                <w:webHidden/>
              </w:rPr>
            </w:r>
            <w:r>
              <w:rPr>
                <w:noProof/>
                <w:webHidden/>
              </w:rPr>
              <w:fldChar w:fldCharType="separate"/>
            </w:r>
            <w:r w:rsidR="00291B8F">
              <w:rPr>
                <w:noProof/>
                <w:webHidden/>
              </w:rPr>
              <w:t>29</w:t>
            </w:r>
            <w:r>
              <w:rPr>
                <w:noProof/>
                <w:webHidden/>
              </w:rPr>
              <w:fldChar w:fldCharType="end"/>
            </w:r>
          </w:hyperlink>
        </w:p>
        <w:p w:rsidR="00C07000" w:rsidRDefault="00F94ECF">
          <w:pPr>
            <w:pStyle w:val="Sumrio1"/>
            <w:tabs>
              <w:tab w:val="left" w:pos="1851"/>
              <w:tab w:val="right" w:leader="dot" w:pos="10739"/>
            </w:tabs>
            <w:rPr>
              <w:rFonts w:asciiTheme="minorHAnsi" w:eastAsiaTheme="minorEastAsia" w:hAnsiTheme="minorHAnsi" w:cstheme="minorBidi"/>
              <w:noProof/>
              <w:color w:val="auto"/>
              <w:sz w:val="22"/>
            </w:rPr>
          </w:pPr>
          <w:hyperlink w:anchor="_Toc2549031" w:history="1">
            <w:r w:rsidR="00C07000" w:rsidRPr="00A82D95">
              <w:rPr>
                <w:rStyle w:val="Hyperlink"/>
                <w:noProof/>
                <w:u w:color="000000"/>
              </w:rPr>
              <w:t>4.</w:t>
            </w:r>
            <w:r w:rsidR="00C07000">
              <w:rPr>
                <w:rFonts w:asciiTheme="minorHAnsi" w:eastAsiaTheme="minorEastAsia" w:hAnsiTheme="minorHAnsi" w:cstheme="minorBidi"/>
                <w:noProof/>
                <w:color w:val="auto"/>
                <w:sz w:val="22"/>
              </w:rPr>
              <w:tab/>
            </w:r>
            <w:r w:rsidR="00C07000" w:rsidRPr="00A82D95">
              <w:rPr>
                <w:rStyle w:val="Hyperlink"/>
                <w:noProof/>
              </w:rPr>
              <w:t>MATERIAIS E MÉTODOS</w:t>
            </w:r>
            <w:r w:rsidR="00C07000">
              <w:rPr>
                <w:noProof/>
                <w:webHidden/>
              </w:rPr>
              <w:tab/>
            </w:r>
            <w:r>
              <w:rPr>
                <w:noProof/>
                <w:webHidden/>
              </w:rPr>
              <w:fldChar w:fldCharType="begin"/>
            </w:r>
            <w:r w:rsidR="00C07000">
              <w:rPr>
                <w:noProof/>
                <w:webHidden/>
              </w:rPr>
              <w:instrText xml:space="preserve"> PAGEREF _Toc2549031 \h </w:instrText>
            </w:r>
            <w:r>
              <w:rPr>
                <w:noProof/>
                <w:webHidden/>
              </w:rPr>
            </w:r>
            <w:r>
              <w:rPr>
                <w:noProof/>
                <w:webHidden/>
              </w:rPr>
              <w:fldChar w:fldCharType="separate"/>
            </w:r>
            <w:r w:rsidR="00291B8F">
              <w:rPr>
                <w:noProof/>
                <w:webHidden/>
              </w:rPr>
              <w:t>29</w:t>
            </w:r>
            <w:r>
              <w:rPr>
                <w:noProof/>
                <w:webHidden/>
              </w:rPr>
              <w:fldChar w:fldCharType="end"/>
            </w:r>
          </w:hyperlink>
        </w:p>
        <w:p w:rsidR="00C07000" w:rsidRDefault="00F94ECF">
          <w:pPr>
            <w:pStyle w:val="Sumrio1"/>
            <w:tabs>
              <w:tab w:val="left" w:pos="1851"/>
              <w:tab w:val="right" w:leader="dot" w:pos="10739"/>
            </w:tabs>
            <w:rPr>
              <w:rFonts w:asciiTheme="minorHAnsi" w:eastAsiaTheme="minorEastAsia" w:hAnsiTheme="minorHAnsi" w:cstheme="minorBidi"/>
              <w:noProof/>
              <w:color w:val="auto"/>
              <w:sz w:val="22"/>
            </w:rPr>
          </w:pPr>
          <w:hyperlink w:anchor="_Toc2549032" w:history="1">
            <w:r w:rsidR="00C07000" w:rsidRPr="00A82D95">
              <w:rPr>
                <w:rStyle w:val="Hyperlink"/>
                <w:noProof/>
                <w:u w:color="000000"/>
              </w:rPr>
              <w:t>5.</w:t>
            </w:r>
            <w:r w:rsidR="00C07000">
              <w:rPr>
                <w:rFonts w:asciiTheme="minorHAnsi" w:eastAsiaTheme="minorEastAsia" w:hAnsiTheme="minorHAnsi" w:cstheme="minorBidi"/>
                <w:noProof/>
                <w:color w:val="auto"/>
                <w:sz w:val="22"/>
              </w:rPr>
              <w:tab/>
            </w:r>
            <w:r w:rsidR="00C07000" w:rsidRPr="00A82D95">
              <w:rPr>
                <w:rStyle w:val="Hyperlink"/>
                <w:noProof/>
              </w:rPr>
              <w:t>RESULTADOS</w:t>
            </w:r>
            <w:r w:rsidR="00C07000">
              <w:rPr>
                <w:noProof/>
                <w:webHidden/>
              </w:rPr>
              <w:tab/>
            </w:r>
            <w:r>
              <w:rPr>
                <w:noProof/>
                <w:webHidden/>
              </w:rPr>
              <w:fldChar w:fldCharType="begin"/>
            </w:r>
            <w:r w:rsidR="00C07000">
              <w:rPr>
                <w:noProof/>
                <w:webHidden/>
              </w:rPr>
              <w:instrText xml:space="preserve"> PAGEREF _Toc2549032 \h </w:instrText>
            </w:r>
            <w:r>
              <w:rPr>
                <w:noProof/>
                <w:webHidden/>
              </w:rPr>
            </w:r>
            <w:r>
              <w:rPr>
                <w:noProof/>
                <w:webHidden/>
              </w:rPr>
              <w:fldChar w:fldCharType="separate"/>
            </w:r>
            <w:r w:rsidR="00291B8F">
              <w:rPr>
                <w:noProof/>
                <w:webHidden/>
              </w:rPr>
              <w:t>34</w:t>
            </w:r>
            <w:r>
              <w:rPr>
                <w:noProof/>
                <w:webHidden/>
              </w:rPr>
              <w:fldChar w:fldCharType="end"/>
            </w:r>
          </w:hyperlink>
        </w:p>
        <w:p w:rsidR="00C07000" w:rsidRDefault="00F94ECF">
          <w:pPr>
            <w:pStyle w:val="Sumrio1"/>
            <w:tabs>
              <w:tab w:val="left" w:pos="1851"/>
              <w:tab w:val="right" w:leader="dot" w:pos="10739"/>
            </w:tabs>
            <w:rPr>
              <w:rFonts w:asciiTheme="minorHAnsi" w:eastAsiaTheme="minorEastAsia" w:hAnsiTheme="minorHAnsi" w:cstheme="minorBidi"/>
              <w:noProof/>
              <w:color w:val="auto"/>
              <w:sz w:val="22"/>
            </w:rPr>
          </w:pPr>
          <w:hyperlink w:anchor="_Toc2549033" w:history="1">
            <w:r w:rsidR="00C07000" w:rsidRPr="00A82D95">
              <w:rPr>
                <w:rStyle w:val="Hyperlink"/>
                <w:noProof/>
                <w:u w:color="000000"/>
              </w:rPr>
              <w:t>6.</w:t>
            </w:r>
            <w:r w:rsidR="00C07000">
              <w:rPr>
                <w:rFonts w:asciiTheme="minorHAnsi" w:eastAsiaTheme="minorEastAsia" w:hAnsiTheme="minorHAnsi" w:cstheme="minorBidi"/>
                <w:noProof/>
                <w:color w:val="auto"/>
                <w:sz w:val="22"/>
              </w:rPr>
              <w:tab/>
            </w:r>
            <w:r w:rsidR="00C07000" w:rsidRPr="00A82D95">
              <w:rPr>
                <w:rStyle w:val="Hyperlink"/>
                <w:noProof/>
              </w:rPr>
              <w:t>DISCUSSÃO</w:t>
            </w:r>
            <w:r w:rsidR="00C07000">
              <w:rPr>
                <w:noProof/>
                <w:webHidden/>
              </w:rPr>
              <w:tab/>
            </w:r>
            <w:r>
              <w:rPr>
                <w:noProof/>
                <w:webHidden/>
              </w:rPr>
              <w:fldChar w:fldCharType="begin"/>
            </w:r>
            <w:r w:rsidR="00C07000">
              <w:rPr>
                <w:noProof/>
                <w:webHidden/>
              </w:rPr>
              <w:instrText xml:space="preserve"> PAGEREF _Toc2549033 \h </w:instrText>
            </w:r>
            <w:r>
              <w:rPr>
                <w:noProof/>
                <w:webHidden/>
              </w:rPr>
            </w:r>
            <w:r>
              <w:rPr>
                <w:noProof/>
                <w:webHidden/>
              </w:rPr>
              <w:fldChar w:fldCharType="separate"/>
            </w:r>
            <w:r w:rsidR="00291B8F">
              <w:rPr>
                <w:noProof/>
                <w:webHidden/>
              </w:rPr>
              <w:t>41</w:t>
            </w:r>
            <w:r>
              <w:rPr>
                <w:noProof/>
                <w:webHidden/>
              </w:rPr>
              <w:fldChar w:fldCharType="end"/>
            </w:r>
          </w:hyperlink>
        </w:p>
        <w:p w:rsidR="00C07000" w:rsidRDefault="00F94ECF">
          <w:pPr>
            <w:pStyle w:val="Sumrio1"/>
            <w:tabs>
              <w:tab w:val="left" w:pos="1851"/>
              <w:tab w:val="right" w:leader="dot" w:pos="10739"/>
            </w:tabs>
            <w:rPr>
              <w:rFonts w:asciiTheme="minorHAnsi" w:eastAsiaTheme="minorEastAsia" w:hAnsiTheme="minorHAnsi" w:cstheme="minorBidi"/>
              <w:noProof/>
              <w:color w:val="auto"/>
              <w:sz w:val="22"/>
            </w:rPr>
          </w:pPr>
          <w:hyperlink w:anchor="_Toc2549034" w:history="1">
            <w:r w:rsidR="00C07000" w:rsidRPr="00A82D95">
              <w:rPr>
                <w:rStyle w:val="Hyperlink"/>
                <w:noProof/>
                <w:u w:color="000000"/>
              </w:rPr>
              <w:t>7.</w:t>
            </w:r>
            <w:r w:rsidR="00C07000">
              <w:rPr>
                <w:rFonts w:asciiTheme="minorHAnsi" w:eastAsiaTheme="minorEastAsia" w:hAnsiTheme="minorHAnsi" w:cstheme="minorBidi"/>
                <w:noProof/>
                <w:color w:val="auto"/>
                <w:sz w:val="22"/>
              </w:rPr>
              <w:tab/>
            </w:r>
            <w:r w:rsidR="00C07000" w:rsidRPr="00A82D95">
              <w:rPr>
                <w:rStyle w:val="Hyperlink"/>
                <w:noProof/>
              </w:rPr>
              <w:t>CONCLUSÃO</w:t>
            </w:r>
            <w:r w:rsidR="00C07000">
              <w:rPr>
                <w:noProof/>
                <w:webHidden/>
              </w:rPr>
              <w:tab/>
            </w:r>
            <w:r>
              <w:rPr>
                <w:noProof/>
                <w:webHidden/>
              </w:rPr>
              <w:fldChar w:fldCharType="begin"/>
            </w:r>
            <w:r w:rsidR="00C07000">
              <w:rPr>
                <w:noProof/>
                <w:webHidden/>
              </w:rPr>
              <w:instrText xml:space="preserve"> PAGEREF _Toc2549034 \h </w:instrText>
            </w:r>
            <w:r>
              <w:rPr>
                <w:noProof/>
                <w:webHidden/>
              </w:rPr>
            </w:r>
            <w:r>
              <w:rPr>
                <w:noProof/>
                <w:webHidden/>
              </w:rPr>
              <w:fldChar w:fldCharType="separate"/>
            </w:r>
            <w:r w:rsidR="00291B8F">
              <w:rPr>
                <w:noProof/>
                <w:webHidden/>
              </w:rPr>
              <w:t>44</w:t>
            </w:r>
            <w:r>
              <w:rPr>
                <w:noProof/>
                <w:webHidden/>
              </w:rPr>
              <w:fldChar w:fldCharType="end"/>
            </w:r>
          </w:hyperlink>
        </w:p>
        <w:p w:rsidR="00C07000" w:rsidRDefault="00A90707">
          <w:pPr>
            <w:pStyle w:val="Sumrio1"/>
            <w:tabs>
              <w:tab w:val="right" w:leader="dot" w:pos="10739"/>
            </w:tabs>
            <w:rPr>
              <w:rFonts w:asciiTheme="minorHAnsi" w:eastAsiaTheme="minorEastAsia" w:hAnsiTheme="minorHAnsi" w:cstheme="minorBidi"/>
              <w:noProof/>
              <w:color w:val="auto"/>
              <w:sz w:val="22"/>
            </w:rPr>
          </w:pPr>
          <w:r>
            <w:rPr>
              <w:noProof/>
            </w:rPr>
            <w:t xml:space="preserve">8.    </w:t>
          </w:r>
          <w:hyperlink w:anchor="_Toc2549035" w:history="1">
            <w:r w:rsidR="0095491D">
              <w:rPr>
                <w:rStyle w:val="Hyperlink"/>
                <w:noProof/>
              </w:rPr>
              <w:t>ANEXO</w:t>
            </w:r>
            <w:r w:rsidR="00C07000">
              <w:rPr>
                <w:noProof/>
                <w:webHidden/>
              </w:rPr>
              <w:tab/>
            </w:r>
            <w:r w:rsidR="00F94ECF">
              <w:rPr>
                <w:noProof/>
                <w:webHidden/>
              </w:rPr>
              <w:fldChar w:fldCharType="begin"/>
            </w:r>
            <w:r w:rsidR="00C07000">
              <w:rPr>
                <w:noProof/>
                <w:webHidden/>
              </w:rPr>
              <w:instrText xml:space="preserve"> PAGEREF _Toc2549035 \h </w:instrText>
            </w:r>
            <w:r w:rsidR="00F94ECF">
              <w:rPr>
                <w:noProof/>
                <w:webHidden/>
              </w:rPr>
            </w:r>
            <w:r w:rsidR="00F94ECF">
              <w:rPr>
                <w:noProof/>
                <w:webHidden/>
              </w:rPr>
              <w:fldChar w:fldCharType="separate"/>
            </w:r>
            <w:r w:rsidR="00291B8F">
              <w:rPr>
                <w:noProof/>
                <w:webHidden/>
              </w:rPr>
              <w:t>52</w:t>
            </w:r>
            <w:r w:rsidR="00F94ECF">
              <w:rPr>
                <w:noProof/>
                <w:webHidden/>
              </w:rPr>
              <w:fldChar w:fldCharType="end"/>
            </w:r>
          </w:hyperlink>
        </w:p>
        <w:p w:rsidR="009304D1" w:rsidRDefault="00F94ECF">
          <w:r>
            <w:fldChar w:fldCharType="end"/>
          </w:r>
        </w:p>
      </w:sdtContent>
    </w:sdt>
    <w:p w:rsidR="009304D1" w:rsidRDefault="009304D1">
      <w:pPr>
        <w:spacing w:after="0" w:line="259" w:lineRule="auto"/>
        <w:ind w:left="1416" w:firstLine="0"/>
        <w:jc w:val="left"/>
      </w:pPr>
    </w:p>
    <w:p w:rsidR="009304D1" w:rsidRDefault="009304D1">
      <w:pPr>
        <w:sectPr w:rsidR="009304D1" w:rsidSect="00524F4D">
          <w:headerReference w:type="even" r:id="rId8"/>
          <w:headerReference w:type="default" r:id="rId9"/>
          <w:footerReference w:type="even" r:id="rId10"/>
          <w:footerReference w:type="default" r:id="rId11"/>
          <w:headerReference w:type="first" r:id="rId12"/>
          <w:pgSz w:w="11908" w:h="16840"/>
          <w:pgMar w:top="763" w:right="1135" w:bottom="1574" w:left="24" w:header="720" w:footer="720" w:gutter="0"/>
          <w:cols w:space="720"/>
        </w:sectPr>
      </w:pPr>
    </w:p>
    <w:p w:rsidR="009304D1" w:rsidRDefault="7DEF3F9B" w:rsidP="00291B8F">
      <w:pPr>
        <w:pStyle w:val="Ttulo1"/>
        <w:spacing w:line="360" w:lineRule="auto"/>
        <w:ind w:left="297" w:hanging="308"/>
        <w:rPr>
          <w:b/>
          <w:sz w:val="24"/>
          <w:szCs w:val="24"/>
        </w:rPr>
      </w:pPr>
      <w:bookmarkStart w:id="0" w:name="_Toc2549028"/>
      <w:r w:rsidRPr="005A4C5B">
        <w:rPr>
          <w:b/>
          <w:sz w:val="24"/>
          <w:szCs w:val="24"/>
        </w:rPr>
        <w:lastRenderedPageBreak/>
        <w:t>INTRODUÇÃO</w:t>
      </w:r>
      <w:bookmarkEnd w:id="0"/>
    </w:p>
    <w:p w:rsidR="00291B8F" w:rsidRPr="00291B8F" w:rsidRDefault="00291B8F" w:rsidP="00291B8F"/>
    <w:p w:rsidR="00A73691" w:rsidRPr="00B22F6A" w:rsidRDefault="00B82026" w:rsidP="005D4ACF">
      <w:pPr>
        <w:spacing w:line="360" w:lineRule="auto"/>
        <w:ind w:left="-10" w:right="40"/>
        <w:rPr>
          <w:szCs w:val="24"/>
        </w:rPr>
      </w:pPr>
      <w:r w:rsidRPr="00B22F6A">
        <w:rPr>
          <w:color w:val="232323"/>
          <w:szCs w:val="24"/>
          <w:shd w:val="clear" w:color="auto" w:fill="FFFFFF"/>
        </w:rPr>
        <w:t>A reabilitação com</w:t>
      </w:r>
      <w:r w:rsidR="00DB55AB" w:rsidRPr="00B22F6A">
        <w:rPr>
          <w:color w:val="232323"/>
          <w:szCs w:val="24"/>
          <w:shd w:val="clear" w:color="auto" w:fill="FFFFFF"/>
        </w:rPr>
        <w:t xml:space="preserve"> implantes osseo</w:t>
      </w:r>
      <w:r w:rsidR="00CB59A1" w:rsidRPr="00B22F6A">
        <w:rPr>
          <w:color w:val="232323"/>
          <w:szCs w:val="24"/>
          <w:shd w:val="clear" w:color="auto" w:fill="FFFFFF"/>
        </w:rPr>
        <w:t xml:space="preserve">integráveis apresenta grande eficácia </w:t>
      </w:r>
      <w:r w:rsidR="00DB55AB" w:rsidRPr="00B22F6A">
        <w:rPr>
          <w:color w:val="232323"/>
          <w:szCs w:val="24"/>
          <w:shd w:val="clear" w:color="auto" w:fill="FFFFFF"/>
        </w:rPr>
        <w:t>clínica, est</w:t>
      </w:r>
      <w:r w:rsidR="00A60A15" w:rsidRPr="00B22F6A">
        <w:rPr>
          <w:color w:val="232323"/>
          <w:szCs w:val="24"/>
          <w:shd w:val="clear" w:color="auto" w:fill="FFFFFF"/>
        </w:rPr>
        <w:t>é</w:t>
      </w:r>
      <w:r w:rsidR="00CB59A1" w:rsidRPr="00B22F6A">
        <w:rPr>
          <w:color w:val="232323"/>
          <w:szCs w:val="24"/>
          <w:shd w:val="clear" w:color="auto" w:fill="FFFFFF"/>
        </w:rPr>
        <w:t xml:space="preserve">tica e funcional, </w:t>
      </w:r>
      <w:proofErr w:type="gramStart"/>
      <w:r w:rsidR="00CB59A1" w:rsidRPr="00B22F6A">
        <w:rPr>
          <w:color w:val="232323"/>
          <w:szCs w:val="24"/>
          <w:shd w:val="clear" w:color="auto" w:fill="FFFFFF"/>
        </w:rPr>
        <w:t>m</w:t>
      </w:r>
      <w:r w:rsidR="00A60A15" w:rsidRPr="00B22F6A">
        <w:rPr>
          <w:color w:val="232323"/>
          <w:szCs w:val="24"/>
          <w:shd w:val="clear" w:color="auto" w:fill="FFFFFF"/>
        </w:rPr>
        <w:t>uitos</w:t>
      </w:r>
      <w:proofErr w:type="gramEnd"/>
      <w:r w:rsidR="00A60A15" w:rsidRPr="00B22F6A">
        <w:rPr>
          <w:color w:val="232323"/>
          <w:szCs w:val="24"/>
          <w:shd w:val="clear" w:color="auto" w:fill="FFFFFF"/>
        </w:rPr>
        <w:t xml:space="preserve"> </w:t>
      </w:r>
      <w:r w:rsidR="00DB55AB" w:rsidRPr="00B22F6A">
        <w:rPr>
          <w:color w:val="232323"/>
          <w:szCs w:val="24"/>
          <w:shd w:val="clear" w:color="auto" w:fill="FFFFFF"/>
        </w:rPr>
        <w:t>pacientes</w:t>
      </w:r>
      <w:r w:rsidR="00A60A15" w:rsidRPr="00B22F6A">
        <w:rPr>
          <w:color w:val="232323"/>
          <w:szCs w:val="24"/>
          <w:shd w:val="clear" w:color="auto" w:fill="FFFFFF"/>
        </w:rPr>
        <w:t xml:space="preserve"> são</w:t>
      </w:r>
      <w:r w:rsidR="00CB59A1" w:rsidRPr="00B22F6A">
        <w:rPr>
          <w:color w:val="232323"/>
          <w:szCs w:val="24"/>
          <w:shd w:val="clear" w:color="auto" w:fill="FFFFFF"/>
        </w:rPr>
        <w:t xml:space="preserve"> beneficiados</w:t>
      </w:r>
      <w:r w:rsidRPr="00B22F6A">
        <w:rPr>
          <w:color w:val="232323"/>
          <w:szCs w:val="24"/>
          <w:shd w:val="clear" w:color="auto" w:fill="FFFFFF"/>
        </w:rPr>
        <w:t xml:space="preserve"> por esse tipo de reabilitação</w:t>
      </w:r>
      <w:r w:rsidR="00DB55AB" w:rsidRPr="00B22F6A">
        <w:rPr>
          <w:color w:val="232323"/>
          <w:szCs w:val="24"/>
          <w:shd w:val="clear" w:color="auto" w:fill="FFFFFF"/>
        </w:rPr>
        <w:t>,</w:t>
      </w:r>
      <w:r w:rsidR="009B296B">
        <w:rPr>
          <w:color w:val="232323"/>
          <w:szCs w:val="24"/>
          <w:shd w:val="clear" w:color="auto" w:fill="FFFFFF"/>
        </w:rPr>
        <w:t xml:space="preserve"> </w:t>
      </w:r>
      <w:r w:rsidR="00DB55AB" w:rsidRPr="00B22F6A">
        <w:rPr>
          <w:color w:val="232323"/>
          <w:szCs w:val="24"/>
          <w:shd w:val="clear" w:color="auto" w:fill="FFFFFF"/>
        </w:rPr>
        <w:t>dentre esses</w:t>
      </w:r>
      <w:r w:rsidR="004E7615" w:rsidRPr="00B22F6A">
        <w:rPr>
          <w:color w:val="232323"/>
          <w:szCs w:val="24"/>
          <w:shd w:val="clear" w:color="auto" w:fill="FFFFFF"/>
        </w:rPr>
        <w:t xml:space="preserve">, </w:t>
      </w:r>
      <w:r w:rsidR="00DB55AB" w:rsidRPr="00B22F6A">
        <w:rPr>
          <w:color w:val="232323"/>
          <w:szCs w:val="24"/>
          <w:shd w:val="clear" w:color="auto" w:fill="FFFFFF"/>
        </w:rPr>
        <w:t xml:space="preserve">os </w:t>
      </w:r>
      <w:r w:rsidRPr="00B22F6A">
        <w:rPr>
          <w:color w:val="232323"/>
          <w:szCs w:val="24"/>
          <w:shd w:val="clear" w:color="auto" w:fill="FFFFFF"/>
        </w:rPr>
        <w:t>e</w:t>
      </w:r>
      <w:r w:rsidR="00DB55AB" w:rsidRPr="00B22F6A">
        <w:rPr>
          <w:color w:val="232323"/>
          <w:szCs w:val="24"/>
          <w:shd w:val="clear" w:color="auto" w:fill="FFFFFF"/>
        </w:rPr>
        <w:t xml:space="preserve">dentados totais inferiores são </w:t>
      </w:r>
      <w:r w:rsidR="009B296B">
        <w:rPr>
          <w:color w:val="232323"/>
          <w:szCs w:val="24"/>
          <w:shd w:val="clear" w:color="auto" w:fill="FFFFFF"/>
        </w:rPr>
        <w:t>os</w:t>
      </w:r>
      <w:r w:rsidR="00CB59A1" w:rsidRPr="00B22F6A">
        <w:rPr>
          <w:color w:val="232323"/>
          <w:szCs w:val="24"/>
          <w:shd w:val="clear" w:color="auto" w:fill="FFFFFF"/>
        </w:rPr>
        <w:t xml:space="preserve"> mais privile</w:t>
      </w:r>
      <w:r w:rsidR="00DB55AB" w:rsidRPr="00B22F6A">
        <w:rPr>
          <w:color w:val="232323"/>
          <w:szCs w:val="24"/>
          <w:shd w:val="clear" w:color="auto" w:fill="FFFFFF"/>
        </w:rPr>
        <w:t xml:space="preserve">giados. </w:t>
      </w:r>
      <w:r w:rsidRPr="00B22F6A">
        <w:rPr>
          <w:color w:val="232323"/>
          <w:szCs w:val="24"/>
          <w:shd w:val="clear" w:color="auto" w:fill="FFFFFF"/>
        </w:rPr>
        <w:t>O</w:t>
      </w:r>
      <w:r w:rsidR="006472AC" w:rsidRPr="00B22F6A">
        <w:rPr>
          <w:color w:val="232323"/>
          <w:szCs w:val="24"/>
          <w:shd w:val="clear" w:color="auto" w:fill="FFFFFF"/>
        </w:rPr>
        <w:t xml:space="preserve"> uso dos implantes na odontologia</w:t>
      </w:r>
      <w:r w:rsidR="00DB55AB" w:rsidRPr="00B22F6A">
        <w:rPr>
          <w:color w:val="232323"/>
          <w:szCs w:val="24"/>
          <w:shd w:val="clear" w:color="auto" w:fill="FFFFFF"/>
        </w:rPr>
        <w:t xml:space="preserve"> apresenta </w:t>
      </w:r>
      <w:r w:rsidR="00A73691" w:rsidRPr="00B22F6A">
        <w:rPr>
          <w:color w:val="232323"/>
          <w:szCs w:val="24"/>
          <w:shd w:val="clear" w:color="auto" w:fill="FFFFFF"/>
        </w:rPr>
        <w:t>elevada</w:t>
      </w:r>
      <w:r w:rsidR="00DB55AB" w:rsidRPr="00B22F6A">
        <w:rPr>
          <w:color w:val="232323"/>
          <w:szCs w:val="24"/>
          <w:shd w:val="clear" w:color="auto" w:fill="FFFFFF"/>
        </w:rPr>
        <w:t xml:space="preserve"> taxa de sucesso, com índices v</w:t>
      </w:r>
      <w:r w:rsidR="00CB59A1" w:rsidRPr="00B22F6A">
        <w:rPr>
          <w:color w:val="232323"/>
          <w:szCs w:val="24"/>
          <w:shd w:val="clear" w:color="auto" w:fill="FFFFFF"/>
        </w:rPr>
        <w:t>ariando de 96 a 100%, em pesquisas</w:t>
      </w:r>
      <w:r w:rsidR="00DB55AB" w:rsidRPr="00B22F6A">
        <w:rPr>
          <w:color w:val="232323"/>
          <w:szCs w:val="24"/>
          <w:shd w:val="clear" w:color="auto" w:fill="FFFFFF"/>
        </w:rPr>
        <w:t xml:space="preserve"> de </w:t>
      </w:r>
      <w:r w:rsidR="00A73691" w:rsidRPr="00B22F6A">
        <w:rPr>
          <w:color w:val="232323"/>
          <w:szCs w:val="24"/>
          <w:shd w:val="clear" w:color="auto" w:fill="FFFFFF"/>
        </w:rPr>
        <w:t>curta e média</w:t>
      </w:r>
      <w:r w:rsidR="009B296B">
        <w:rPr>
          <w:color w:val="232323"/>
          <w:szCs w:val="24"/>
          <w:shd w:val="clear" w:color="auto" w:fill="FFFFFF"/>
        </w:rPr>
        <w:t xml:space="preserve"> </w:t>
      </w:r>
      <w:r w:rsidR="00DB55AB" w:rsidRPr="00B22F6A">
        <w:rPr>
          <w:color w:val="232323"/>
          <w:szCs w:val="24"/>
          <w:shd w:val="clear" w:color="auto" w:fill="FFFFFF"/>
        </w:rPr>
        <w:t xml:space="preserve">duração, quando </w:t>
      </w:r>
      <w:r w:rsidRPr="00B22F6A">
        <w:rPr>
          <w:color w:val="232323"/>
          <w:szCs w:val="24"/>
          <w:shd w:val="clear" w:color="auto" w:fill="FFFFFF"/>
        </w:rPr>
        <w:t>implantes</w:t>
      </w:r>
      <w:r w:rsidR="00DB55AB" w:rsidRPr="00B22F6A">
        <w:rPr>
          <w:color w:val="232323"/>
          <w:szCs w:val="24"/>
          <w:shd w:val="clear" w:color="auto" w:fill="FFFFFF"/>
        </w:rPr>
        <w:t xml:space="preserve"> são ins</w:t>
      </w:r>
      <w:r w:rsidRPr="00B22F6A">
        <w:rPr>
          <w:color w:val="232323"/>
          <w:szCs w:val="24"/>
          <w:shd w:val="clear" w:color="auto" w:fill="FFFFFF"/>
        </w:rPr>
        <w:t xml:space="preserve">talados </w:t>
      </w:r>
      <w:r w:rsidR="00DB55AB" w:rsidRPr="00B22F6A">
        <w:rPr>
          <w:color w:val="232323"/>
          <w:szCs w:val="24"/>
          <w:shd w:val="clear" w:color="auto" w:fill="FFFFFF"/>
        </w:rPr>
        <w:t>na região anterior da mandíbula e reabilitações do tipo Protocolo I Branemark</w:t>
      </w:r>
      <w:r w:rsidRPr="00B22F6A">
        <w:rPr>
          <w:color w:val="232323"/>
          <w:szCs w:val="24"/>
          <w:shd w:val="clear" w:color="auto" w:fill="FFFFFF"/>
        </w:rPr>
        <w:t xml:space="preserve"> são </w:t>
      </w:r>
      <w:r w:rsidR="00A73691" w:rsidRPr="00B22F6A">
        <w:rPr>
          <w:color w:val="232323"/>
          <w:szCs w:val="24"/>
          <w:shd w:val="clear" w:color="auto" w:fill="FFFFFF"/>
        </w:rPr>
        <w:t>executadas</w:t>
      </w:r>
      <w:r w:rsidRPr="00B22F6A">
        <w:rPr>
          <w:color w:val="232323"/>
          <w:szCs w:val="24"/>
          <w:shd w:val="clear" w:color="auto" w:fill="FFFFFF"/>
        </w:rPr>
        <w:t xml:space="preserve"> (Senko</w:t>
      </w:r>
      <w:r w:rsidR="009B296B">
        <w:rPr>
          <w:color w:val="232323"/>
          <w:szCs w:val="24"/>
          <w:shd w:val="clear" w:color="auto" w:fill="FFFFFF"/>
        </w:rPr>
        <w:t xml:space="preserve"> </w:t>
      </w:r>
      <w:proofErr w:type="gramStart"/>
      <w:r w:rsidRPr="00B22F6A">
        <w:rPr>
          <w:i/>
          <w:iCs/>
          <w:color w:val="232323"/>
          <w:szCs w:val="24"/>
          <w:shd w:val="clear" w:color="auto" w:fill="FFFFFF"/>
        </w:rPr>
        <w:t>et</w:t>
      </w:r>
      <w:proofErr w:type="gramEnd"/>
      <w:r w:rsidRPr="00B22F6A">
        <w:rPr>
          <w:i/>
          <w:iCs/>
          <w:color w:val="232323"/>
          <w:szCs w:val="24"/>
          <w:shd w:val="clear" w:color="auto" w:fill="FFFFFF"/>
        </w:rPr>
        <w:t xml:space="preserve"> al., </w:t>
      </w:r>
      <w:r w:rsidRPr="00B22F6A">
        <w:rPr>
          <w:color w:val="232323"/>
          <w:szCs w:val="24"/>
          <w:shd w:val="clear" w:color="auto" w:fill="FFFFFF"/>
        </w:rPr>
        <w:t>2018).</w:t>
      </w:r>
    </w:p>
    <w:p w:rsidR="003652F1" w:rsidRPr="00B22F6A" w:rsidRDefault="00A73691" w:rsidP="00B22F6A">
      <w:pPr>
        <w:spacing w:line="360" w:lineRule="auto"/>
        <w:ind w:left="-10" w:right="40"/>
        <w:rPr>
          <w:szCs w:val="24"/>
          <w:shd w:val="clear" w:color="auto" w:fill="FFFFFF"/>
        </w:rPr>
      </w:pPr>
      <w:r w:rsidRPr="00B22F6A">
        <w:rPr>
          <w:szCs w:val="24"/>
          <w:shd w:val="clear" w:color="auto" w:fill="FFFFFF"/>
        </w:rPr>
        <w:t xml:space="preserve">A </w:t>
      </w:r>
      <w:r w:rsidR="005A1783" w:rsidRPr="00B22F6A">
        <w:rPr>
          <w:szCs w:val="24"/>
          <w:shd w:val="clear" w:color="auto" w:fill="FFFFFF"/>
        </w:rPr>
        <w:t>instalação das próteses</w:t>
      </w:r>
      <w:r w:rsidR="007224EB" w:rsidRPr="00B22F6A">
        <w:rPr>
          <w:szCs w:val="24"/>
          <w:shd w:val="clear" w:color="auto" w:fill="FFFFFF"/>
        </w:rPr>
        <w:t xml:space="preserve"> sobre</w:t>
      </w:r>
      <w:r w:rsidR="00400789" w:rsidRPr="00B22F6A">
        <w:rPr>
          <w:szCs w:val="24"/>
          <w:shd w:val="clear" w:color="auto" w:fill="FFFFFF"/>
        </w:rPr>
        <w:t xml:space="preserve"> implantes </w:t>
      </w:r>
      <w:r w:rsidR="007224EB" w:rsidRPr="00B22F6A">
        <w:rPr>
          <w:szCs w:val="24"/>
          <w:shd w:val="clear" w:color="auto" w:fill="FFFFFF"/>
        </w:rPr>
        <w:t xml:space="preserve">é </w:t>
      </w:r>
      <w:r w:rsidR="005A1783" w:rsidRPr="00B22F6A">
        <w:rPr>
          <w:szCs w:val="24"/>
          <w:shd w:val="clear" w:color="auto" w:fill="FFFFFF"/>
        </w:rPr>
        <w:t xml:space="preserve">uma fase </w:t>
      </w:r>
      <w:r w:rsidR="007224EB" w:rsidRPr="00B22F6A">
        <w:rPr>
          <w:szCs w:val="24"/>
          <w:shd w:val="clear" w:color="auto" w:fill="FFFFFF"/>
        </w:rPr>
        <w:t>muito importante,</w:t>
      </w:r>
      <w:r w:rsidR="005A1783" w:rsidRPr="00B22F6A">
        <w:rPr>
          <w:szCs w:val="24"/>
          <w:shd w:val="clear" w:color="auto" w:fill="FFFFFF"/>
        </w:rPr>
        <w:t xml:space="preserve"> principalmente quando se </w:t>
      </w:r>
      <w:r w:rsidR="007224EB" w:rsidRPr="00B22F6A">
        <w:rPr>
          <w:szCs w:val="24"/>
          <w:shd w:val="clear" w:color="auto" w:fill="FFFFFF"/>
        </w:rPr>
        <w:t xml:space="preserve">considera </w:t>
      </w:r>
      <w:r w:rsidR="00400789" w:rsidRPr="00B22F6A">
        <w:rPr>
          <w:szCs w:val="24"/>
          <w:shd w:val="clear" w:color="auto" w:fill="FFFFFF"/>
        </w:rPr>
        <w:t xml:space="preserve">a tendência atual de diminuição do tempo total de tratamento, da mesma maneira </w:t>
      </w:r>
      <w:r w:rsidR="003152A2" w:rsidRPr="00B22F6A">
        <w:rPr>
          <w:szCs w:val="24"/>
          <w:shd w:val="clear" w:color="auto" w:fill="FFFFFF"/>
        </w:rPr>
        <w:t xml:space="preserve">que </w:t>
      </w:r>
      <w:r w:rsidR="00400789" w:rsidRPr="00B22F6A">
        <w:rPr>
          <w:szCs w:val="24"/>
          <w:shd w:val="clear" w:color="auto" w:fill="FFFFFF"/>
        </w:rPr>
        <w:t xml:space="preserve">os resultados clínicos e estéticos dessas reabilitações devem ser mantidos nos mais altos </w:t>
      </w:r>
      <w:r w:rsidR="007224EB" w:rsidRPr="00B22F6A">
        <w:rPr>
          <w:szCs w:val="24"/>
          <w:shd w:val="clear" w:color="auto" w:fill="FFFFFF"/>
        </w:rPr>
        <w:t>padrões</w:t>
      </w:r>
      <w:r w:rsidR="00400789" w:rsidRPr="00B22F6A">
        <w:rPr>
          <w:szCs w:val="24"/>
          <w:shd w:val="clear" w:color="auto" w:fill="FFFFFF"/>
        </w:rPr>
        <w:t xml:space="preserve"> de sucesso</w:t>
      </w:r>
      <w:r w:rsidR="007224EB" w:rsidRPr="00B22F6A">
        <w:rPr>
          <w:szCs w:val="24"/>
          <w:shd w:val="clear" w:color="auto" w:fill="FFFFFF"/>
        </w:rPr>
        <w:t xml:space="preserve"> (Mandetta</w:t>
      </w:r>
      <w:r w:rsidR="009B296B">
        <w:rPr>
          <w:szCs w:val="24"/>
          <w:shd w:val="clear" w:color="auto" w:fill="FFFFFF"/>
        </w:rPr>
        <w:t xml:space="preserve"> </w:t>
      </w:r>
      <w:proofErr w:type="gramStart"/>
      <w:r w:rsidR="007224EB" w:rsidRPr="00B22F6A">
        <w:rPr>
          <w:i/>
          <w:iCs/>
          <w:szCs w:val="24"/>
          <w:shd w:val="clear" w:color="auto" w:fill="FFFFFF"/>
        </w:rPr>
        <w:t>et</w:t>
      </w:r>
      <w:proofErr w:type="gramEnd"/>
      <w:r w:rsidR="007224EB" w:rsidRPr="00B22F6A">
        <w:rPr>
          <w:i/>
          <w:iCs/>
          <w:szCs w:val="24"/>
          <w:shd w:val="clear" w:color="auto" w:fill="FFFFFF"/>
        </w:rPr>
        <w:t xml:space="preserve"> al.</w:t>
      </w:r>
      <w:r w:rsidR="007224EB" w:rsidRPr="00B22F6A">
        <w:rPr>
          <w:szCs w:val="24"/>
          <w:shd w:val="clear" w:color="auto" w:fill="FFFFFF"/>
        </w:rPr>
        <w:t>, 2013).</w:t>
      </w:r>
      <w:r w:rsidR="00D16662" w:rsidRPr="00B22F6A">
        <w:rPr>
          <w:szCs w:val="24"/>
          <w:shd w:val="clear" w:color="auto" w:fill="FFFFFF"/>
        </w:rPr>
        <w:t xml:space="preserve"> Baseado nesses aspectos, m</w:t>
      </w:r>
      <w:r w:rsidR="003152A2" w:rsidRPr="00B22F6A">
        <w:rPr>
          <w:szCs w:val="24"/>
          <w:shd w:val="clear" w:color="auto" w:fill="FFFFFF"/>
        </w:rPr>
        <w:t>odific</w:t>
      </w:r>
      <w:r w:rsidR="007E0006" w:rsidRPr="00B22F6A">
        <w:rPr>
          <w:szCs w:val="24"/>
          <w:shd w:val="clear" w:color="auto" w:fill="FFFFFF"/>
        </w:rPr>
        <w:t>a</w:t>
      </w:r>
      <w:r w:rsidR="003152A2" w:rsidRPr="00B22F6A">
        <w:rPr>
          <w:szCs w:val="24"/>
          <w:shd w:val="clear" w:color="auto" w:fill="FFFFFF"/>
        </w:rPr>
        <w:t>ções</w:t>
      </w:r>
      <w:r w:rsidR="00D16662" w:rsidRPr="00B22F6A">
        <w:rPr>
          <w:szCs w:val="24"/>
          <w:shd w:val="clear" w:color="auto" w:fill="FFFFFF"/>
        </w:rPr>
        <w:t xml:space="preserve"> tem sido</w:t>
      </w:r>
      <w:r w:rsidR="009B296B">
        <w:rPr>
          <w:szCs w:val="24"/>
          <w:shd w:val="clear" w:color="auto" w:fill="FFFFFF"/>
        </w:rPr>
        <w:t xml:space="preserve"> </w:t>
      </w:r>
      <w:r w:rsidR="00765C7A" w:rsidRPr="00B22F6A">
        <w:rPr>
          <w:szCs w:val="24"/>
          <w:shd w:val="clear" w:color="auto" w:fill="FFFFFF"/>
        </w:rPr>
        <w:t>propostas ao protocolo original,</w:t>
      </w:r>
      <w:r w:rsidR="003152A2" w:rsidRPr="00B22F6A">
        <w:rPr>
          <w:szCs w:val="24"/>
          <w:shd w:val="clear" w:color="auto" w:fill="FFFFFF"/>
        </w:rPr>
        <w:t xml:space="preserve"> tais como: a utilização de implantes não submersos,</w:t>
      </w:r>
      <w:r w:rsidR="00765C7A" w:rsidRPr="00B22F6A">
        <w:rPr>
          <w:szCs w:val="24"/>
          <w:shd w:val="clear" w:color="auto" w:fill="FFFFFF"/>
        </w:rPr>
        <w:t xml:space="preserve"> carregamento protético precoce e o imediato funcional</w:t>
      </w:r>
      <w:r w:rsidR="009B296B">
        <w:rPr>
          <w:szCs w:val="24"/>
          <w:shd w:val="clear" w:color="auto" w:fill="FFFFFF"/>
        </w:rPr>
        <w:t xml:space="preserve"> </w:t>
      </w:r>
      <w:r w:rsidR="00765C7A" w:rsidRPr="00B22F6A">
        <w:rPr>
          <w:szCs w:val="24"/>
          <w:shd w:val="clear" w:color="auto" w:fill="FFFFFF"/>
        </w:rPr>
        <w:t>(Kayatt</w:t>
      </w:r>
      <w:r w:rsidR="009B296B">
        <w:rPr>
          <w:szCs w:val="24"/>
          <w:shd w:val="clear" w:color="auto" w:fill="FFFFFF"/>
        </w:rPr>
        <w:t xml:space="preserve"> </w:t>
      </w:r>
      <w:proofErr w:type="gramStart"/>
      <w:r w:rsidR="000A2235" w:rsidRPr="00B22F6A">
        <w:rPr>
          <w:i/>
          <w:iCs/>
          <w:color w:val="000000" w:themeColor="text1"/>
          <w:szCs w:val="24"/>
        </w:rPr>
        <w:t>et</w:t>
      </w:r>
      <w:proofErr w:type="gramEnd"/>
      <w:r w:rsidR="000A2235" w:rsidRPr="00B22F6A">
        <w:rPr>
          <w:i/>
          <w:iCs/>
          <w:color w:val="000000" w:themeColor="text1"/>
          <w:szCs w:val="24"/>
        </w:rPr>
        <w:t xml:space="preserve"> al</w:t>
      </w:r>
      <w:r w:rsidR="000A2235" w:rsidRPr="00B22F6A">
        <w:rPr>
          <w:color w:val="000000" w:themeColor="text1"/>
          <w:szCs w:val="24"/>
        </w:rPr>
        <w:t>.,</w:t>
      </w:r>
      <w:r w:rsidR="00765C7A" w:rsidRPr="00B22F6A">
        <w:rPr>
          <w:szCs w:val="24"/>
          <w:shd w:val="clear" w:color="auto" w:fill="FFFFFF"/>
        </w:rPr>
        <w:t xml:space="preserve"> 2008).</w:t>
      </w:r>
    </w:p>
    <w:p w:rsidR="00DD40AB" w:rsidRPr="00B22F6A" w:rsidRDefault="007E0006" w:rsidP="00B22F6A">
      <w:pPr>
        <w:spacing w:line="360" w:lineRule="auto"/>
        <w:ind w:left="-10" w:right="40"/>
        <w:rPr>
          <w:szCs w:val="24"/>
        </w:rPr>
      </w:pPr>
      <w:proofErr w:type="gramStart"/>
      <w:r w:rsidRPr="00B22F6A">
        <w:rPr>
          <w:szCs w:val="24"/>
        </w:rPr>
        <w:t>O processo de</w:t>
      </w:r>
      <w:r w:rsidR="009B296B">
        <w:rPr>
          <w:szCs w:val="24"/>
        </w:rPr>
        <w:t xml:space="preserve"> </w:t>
      </w:r>
      <w:r w:rsidR="3A12B6A0" w:rsidRPr="00B22F6A">
        <w:rPr>
          <w:szCs w:val="24"/>
        </w:rPr>
        <w:t xml:space="preserve">osseointegração e sucesso dos implantes </w:t>
      </w:r>
      <w:r w:rsidRPr="00B22F6A">
        <w:rPr>
          <w:szCs w:val="24"/>
        </w:rPr>
        <w:t>está</w:t>
      </w:r>
      <w:proofErr w:type="gramEnd"/>
      <w:r w:rsidRPr="00B22F6A">
        <w:rPr>
          <w:szCs w:val="24"/>
        </w:rPr>
        <w:t xml:space="preserve"> relacionado a</w:t>
      </w:r>
      <w:r w:rsidR="009B296B">
        <w:rPr>
          <w:szCs w:val="24"/>
        </w:rPr>
        <w:t xml:space="preserve"> </w:t>
      </w:r>
      <w:r w:rsidR="3A12B6A0" w:rsidRPr="00B22F6A">
        <w:rPr>
          <w:szCs w:val="24"/>
        </w:rPr>
        <w:t xml:space="preserve">algumas condições, entre as quais, podemos </w:t>
      </w:r>
      <w:r w:rsidRPr="00B22F6A">
        <w:rPr>
          <w:szCs w:val="24"/>
        </w:rPr>
        <w:t>destacar</w:t>
      </w:r>
      <w:r w:rsidR="3A12B6A0" w:rsidRPr="00B22F6A">
        <w:rPr>
          <w:szCs w:val="24"/>
        </w:rPr>
        <w:t>: planejamento e técnica cirúrgica adequada, estabilidade primária, forma, des</w:t>
      </w:r>
      <w:r w:rsidR="00F07DE7" w:rsidRPr="00B22F6A">
        <w:rPr>
          <w:szCs w:val="24"/>
        </w:rPr>
        <w:t>enho</w:t>
      </w:r>
      <w:r w:rsidR="3A12B6A0" w:rsidRPr="00B22F6A">
        <w:rPr>
          <w:szCs w:val="24"/>
        </w:rPr>
        <w:t xml:space="preserve"> e tratamento de superfície dos implantes e sua interação químico-biológica com o </w:t>
      </w:r>
      <w:r w:rsidR="00F07DE7" w:rsidRPr="00B22F6A">
        <w:rPr>
          <w:szCs w:val="24"/>
        </w:rPr>
        <w:t>leito</w:t>
      </w:r>
      <w:r w:rsidR="3A12B6A0" w:rsidRPr="00B22F6A">
        <w:rPr>
          <w:szCs w:val="24"/>
        </w:rPr>
        <w:t xml:space="preserve"> ósseo</w:t>
      </w:r>
      <w:r w:rsidR="00F07DE7" w:rsidRPr="00B22F6A">
        <w:rPr>
          <w:szCs w:val="24"/>
        </w:rPr>
        <w:t xml:space="preserve"> receptor</w:t>
      </w:r>
      <w:r w:rsidR="3A12B6A0" w:rsidRPr="00B22F6A">
        <w:rPr>
          <w:szCs w:val="24"/>
        </w:rPr>
        <w:t>. A análise dess</w:t>
      </w:r>
      <w:r w:rsidR="00F07DE7" w:rsidRPr="00B22F6A">
        <w:rPr>
          <w:szCs w:val="24"/>
        </w:rPr>
        <w:t>es</w:t>
      </w:r>
      <w:r w:rsidR="009B296B">
        <w:rPr>
          <w:szCs w:val="24"/>
        </w:rPr>
        <w:t xml:space="preserve"> </w:t>
      </w:r>
      <w:r w:rsidR="00F07DE7" w:rsidRPr="00B22F6A">
        <w:rPr>
          <w:szCs w:val="24"/>
        </w:rPr>
        <w:t>fatores</w:t>
      </w:r>
      <w:r w:rsidR="009B296B">
        <w:rPr>
          <w:szCs w:val="24"/>
        </w:rPr>
        <w:t xml:space="preserve"> </w:t>
      </w:r>
      <w:r w:rsidR="00F07DE7" w:rsidRPr="00B22F6A">
        <w:rPr>
          <w:szCs w:val="24"/>
        </w:rPr>
        <w:t xml:space="preserve">guia </w:t>
      </w:r>
      <w:r w:rsidR="3A12B6A0" w:rsidRPr="00B22F6A">
        <w:rPr>
          <w:szCs w:val="24"/>
        </w:rPr>
        <w:t xml:space="preserve">escolhas clínicas adequadas, proporcionando melhor qualidade e </w:t>
      </w:r>
      <w:r w:rsidR="00F07DE7" w:rsidRPr="00B22F6A">
        <w:rPr>
          <w:szCs w:val="24"/>
        </w:rPr>
        <w:t>velocidade</w:t>
      </w:r>
      <w:r w:rsidR="009B296B">
        <w:rPr>
          <w:szCs w:val="24"/>
        </w:rPr>
        <w:t xml:space="preserve"> à osseointegração. D</w:t>
      </w:r>
      <w:r w:rsidR="3A12B6A0" w:rsidRPr="00B22F6A">
        <w:rPr>
          <w:szCs w:val="24"/>
        </w:rPr>
        <w:t>i</w:t>
      </w:r>
      <w:r w:rsidR="00F07DE7" w:rsidRPr="00B22F6A">
        <w:rPr>
          <w:szCs w:val="24"/>
        </w:rPr>
        <w:t>versas</w:t>
      </w:r>
      <w:r w:rsidR="3A12B6A0" w:rsidRPr="00B22F6A">
        <w:rPr>
          <w:szCs w:val="24"/>
        </w:rPr>
        <w:t xml:space="preserve"> técnicas de tratamento de superfície</w:t>
      </w:r>
      <w:r w:rsidR="009B296B">
        <w:rPr>
          <w:szCs w:val="24"/>
        </w:rPr>
        <w:t xml:space="preserve"> de</w:t>
      </w:r>
      <w:r w:rsidR="007E07C4" w:rsidRPr="00B22F6A">
        <w:rPr>
          <w:szCs w:val="24"/>
        </w:rPr>
        <w:t xml:space="preserve"> implantes</w:t>
      </w:r>
      <w:r w:rsidR="3A12B6A0" w:rsidRPr="00B22F6A">
        <w:rPr>
          <w:szCs w:val="24"/>
        </w:rPr>
        <w:t xml:space="preserve"> têm sido propostas a fim de </w:t>
      </w:r>
      <w:r w:rsidR="00F07DE7" w:rsidRPr="00B22F6A">
        <w:rPr>
          <w:szCs w:val="24"/>
        </w:rPr>
        <w:t xml:space="preserve">formar </w:t>
      </w:r>
      <w:r w:rsidR="3A12B6A0" w:rsidRPr="00B22F6A">
        <w:rPr>
          <w:szCs w:val="24"/>
        </w:rPr>
        <w:t xml:space="preserve">uma união bioquímica capaz de acelerar as fases iniciais de </w:t>
      </w:r>
      <w:r w:rsidR="00F07DE7" w:rsidRPr="00B22F6A">
        <w:rPr>
          <w:szCs w:val="24"/>
        </w:rPr>
        <w:t>cicatrização</w:t>
      </w:r>
      <w:r w:rsidR="3A12B6A0" w:rsidRPr="00B22F6A">
        <w:rPr>
          <w:szCs w:val="24"/>
        </w:rPr>
        <w:t xml:space="preserve"> óssea sobre o implante. (Silva </w:t>
      </w:r>
      <w:proofErr w:type="gramStart"/>
      <w:r w:rsidR="3A12B6A0" w:rsidRPr="00B22F6A">
        <w:rPr>
          <w:i/>
          <w:iCs/>
          <w:szCs w:val="24"/>
        </w:rPr>
        <w:t>et</w:t>
      </w:r>
      <w:proofErr w:type="gramEnd"/>
      <w:r w:rsidR="3A12B6A0" w:rsidRPr="00B22F6A">
        <w:rPr>
          <w:i/>
          <w:iCs/>
          <w:szCs w:val="24"/>
        </w:rPr>
        <w:t xml:space="preserve"> al</w:t>
      </w:r>
      <w:r w:rsidR="00DF0190" w:rsidRPr="00B22F6A">
        <w:rPr>
          <w:i/>
          <w:iCs/>
          <w:szCs w:val="24"/>
        </w:rPr>
        <w:t>.</w:t>
      </w:r>
      <w:r w:rsidR="3A12B6A0" w:rsidRPr="00B22F6A">
        <w:rPr>
          <w:i/>
          <w:iCs/>
          <w:szCs w:val="24"/>
        </w:rPr>
        <w:t>,</w:t>
      </w:r>
      <w:r w:rsidR="3A12B6A0" w:rsidRPr="00B22F6A">
        <w:rPr>
          <w:szCs w:val="24"/>
        </w:rPr>
        <w:t xml:space="preserve"> 2016).</w:t>
      </w:r>
    </w:p>
    <w:p w:rsidR="7CCC88EA" w:rsidRPr="00B22F6A" w:rsidRDefault="3A12B6A0" w:rsidP="00B22F6A">
      <w:pPr>
        <w:spacing w:line="360" w:lineRule="auto"/>
        <w:ind w:left="-10" w:right="40"/>
        <w:rPr>
          <w:szCs w:val="24"/>
        </w:rPr>
      </w:pPr>
      <w:r w:rsidRPr="00B22F6A">
        <w:rPr>
          <w:szCs w:val="24"/>
        </w:rPr>
        <w:t>Nos últimos anos, um grande número de evi</w:t>
      </w:r>
      <w:r w:rsidR="009B296B">
        <w:rPr>
          <w:szCs w:val="24"/>
        </w:rPr>
        <w:t>dências científicas tem proposto</w:t>
      </w:r>
      <w:r w:rsidRPr="00B22F6A">
        <w:rPr>
          <w:szCs w:val="24"/>
        </w:rPr>
        <w:t xml:space="preserve"> uma relação entre infecções da cavidade oral e patologias crônicas, fatores como obesidade, diabetes e doenças cardiovasculares, têm contribuído para o aumento </w:t>
      </w:r>
      <w:r w:rsidRPr="00B22F6A">
        <w:rPr>
          <w:szCs w:val="24"/>
        </w:rPr>
        <w:lastRenderedPageBreak/>
        <w:t>da morbidade da população adulta mundial (Carrareto</w:t>
      </w:r>
      <w:r w:rsidR="009B296B">
        <w:rPr>
          <w:szCs w:val="24"/>
        </w:rPr>
        <w:t xml:space="preserve"> </w:t>
      </w:r>
      <w:proofErr w:type="gramStart"/>
      <w:r w:rsidRPr="00B22F6A">
        <w:rPr>
          <w:i/>
          <w:iCs/>
          <w:szCs w:val="24"/>
        </w:rPr>
        <w:t>et</w:t>
      </w:r>
      <w:proofErr w:type="gramEnd"/>
      <w:r w:rsidR="009B296B">
        <w:rPr>
          <w:i/>
          <w:iCs/>
          <w:szCs w:val="24"/>
        </w:rPr>
        <w:t xml:space="preserve"> </w:t>
      </w:r>
      <w:r w:rsidRPr="00B22F6A">
        <w:rPr>
          <w:i/>
          <w:iCs/>
          <w:szCs w:val="24"/>
        </w:rPr>
        <w:t>al</w:t>
      </w:r>
      <w:r w:rsidR="0007220F" w:rsidRPr="00B22F6A">
        <w:rPr>
          <w:i/>
          <w:iCs/>
          <w:szCs w:val="24"/>
        </w:rPr>
        <w:t>.</w:t>
      </w:r>
      <w:r w:rsidRPr="00B22F6A">
        <w:rPr>
          <w:szCs w:val="24"/>
        </w:rPr>
        <w:t xml:space="preserve">,2008). </w:t>
      </w:r>
      <w:r w:rsidR="34829D6E" w:rsidRPr="00B22F6A">
        <w:rPr>
          <w:szCs w:val="24"/>
        </w:rPr>
        <w:t>A síndrome metabóli</w:t>
      </w:r>
      <w:r w:rsidR="0095491D">
        <w:rPr>
          <w:szCs w:val="24"/>
        </w:rPr>
        <w:t xml:space="preserve">ca é uma </w:t>
      </w:r>
      <w:r w:rsidR="34829D6E" w:rsidRPr="00B22F6A">
        <w:rPr>
          <w:szCs w:val="24"/>
        </w:rPr>
        <w:t>condição clínica muito pre</w:t>
      </w:r>
      <w:r w:rsidR="00F52604" w:rsidRPr="00B22F6A">
        <w:rPr>
          <w:szCs w:val="24"/>
        </w:rPr>
        <w:t xml:space="preserve">valente, sendo </w:t>
      </w:r>
      <w:proofErr w:type="gramStart"/>
      <w:r w:rsidR="00F52604" w:rsidRPr="00B22F6A">
        <w:rPr>
          <w:szCs w:val="24"/>
        </w:rPr>
        <w:t>considerada</w:t>
      </w:r>
      <w:r w:rsidR="0095491D">
        <w:rPr>
          <w:szCs w:val="24"/>
        </w:rPr>
        <w:t xml:space="preserve">, </w:t>
      </w:r>
      <w:r w:rsidR="34829D6E" w:rsidRPr="00B22F6A">
        <w:rPr>
          <w:szCs w:val="24"/>
        </w:rPr>
        <w:t>um conjunto de fatores de r</w:t>
      </w:r>
      <w:r w:rsidR="0095491D">
        <w:rPr>
          <w:szCs w:val="24"/>
        </w:rPr>
        <w:t xml:space="preserve">isco de origem metabólica muito </w:t>
      </w:r>
      <w:r w:rsidR="34829D6E" w:rsidRPr="00B22F6A">
        <w:rPr>
          <w:szCs w:val="24"/>
        </w:rPr>
        <w:t>obse</w:t>
      </w:r>
      <w:r w:rsidR="0007220F" w:rsidRPr="00B22F6A">
        <w:rPr>
          <w:szCs w:val="24"/>
        </w:rPr>
        <w:t xml:space="preserve">rvado na prática clínica </w:t>
      </w:r>
      <w:r w:rsidR="009B296B">
        <w:rPr>
          <w:szCs w:val="24"/>
        </w:rPr>
        <w:t>atual</w:t>
      </w:r>
      <w:proofErr w:type="gramEnd"/>
      <w:r w:rsidR="009B296B">
        <w:rPr>
          <w:szCs w:val="24"/>
        </w:rPr>
        <w:t xml:space="preserve"> </w:t>
      </w:r>
      <w:r w:rsidR="0007220F" w:rsidRPr="00B22F6A">
        <w:rPr>
          <w:szCs w:val="24"/>
        </w:rPr>
        <w:t>(</w:t>
      </w:r>
      <w:r w:rsidR="34829D6E" w:rsidRPr="00B22F6A">
        <w:rPr>
          <w:szCs w:val="24"/>
        </w:rPr>
        <w:t>Bergés</w:t>
      </w:r>
      <w:r w:rsidR="009B296B">
        <w:rPr>
          <w:szCs w:val="24"/>
        </w:rPr>
        <w:t xml:space="preserve"> </w:t>
      </w:r>
      <w:r w:rsidR="34829D6E" w:rsidRPr="00B22F6A">
        <w:rPr>
          <w:i/>
          <w:iCs/>
          <w:szCs w:val="24"/>
        </w:rPr>
        <w:t>et al</w:t>
      </w:r>
      <w:r w:rsidR="0007220F" w:rsidRPr="00B22F6A">
        <w:rPr>
          <w:i/>
          <w:iCs/>
          <w:szCs w:val="24"/>
        </w:rPr>
        <w:t>.</w:t>
      </w:r>
      <w:r w:rsidR="34829D6E" w:rsidRPr="00B22F6A">
        <w:rPr>
          <w:szCs w:val="24"/>
        </w:rPr>
        <w:t>, 2011).</w:t>
      </w:r>
    </w:p>
    <w:p w:rsidR="42EC5545" w:rsidRPr="00B22F6A" w:rsidRDefault="209118FC" w:rsidP="00B22F6A">
      <w:pPr>
        <w:spacing w:line="360" w:lineRule="auto"/>
        <w:ind w:left="-10" w:right="40"/>
        <w:rPr>
          <w:szCs w:val="24"/>
        </w:rPr>
      </w:pPr>
      <w:bookmarkStart w:id="1" w:name="_Hlk523781875"/>
      <w:r w:rsidRPr="00B22F6A">
        <w:rPr>
          <w:szCs w:val="24"/>
        </w:rPr>
        <w:t xml:space="preserve">Na área médica, existem inúmeras pesquisas sobre </w:t>
      </w:r>
      <w:r w:rsidR="0057589D" w:rsidRPr="00B22F6A">
        <w:rPr>
          <w:szCs w:val="24"/>
        </w:rPr>
        <w:t>s</w:t>
      </w:r>
      <w:r w:rsidRPr="00B22F6A">
        <w:rPr>
          <w:szCs w:val="24"/>
        </w:rPr>
        <w:t>índrome metabólica (Jacobson</w:t>
      </w:r>
      <w:r w:rsidR="009B296B">
        <w:rPr>
          <w:szCs w:val="24"/>
        </w:rPr>
        <w:t xml:space="preserve"> </w:t>
      </w:r>
      <w:proofErr w:type="gramStart"/>
      <w:r w:rsidR="000A2235" w:rsidRPr="00B22F6A">
        <w:rPr>
          <w:i/>
          <w:iCs/>
          <w:color w:val="000000" w:themeColor="text1"/>
          <w:szCs w:val="24"/>
        </w:rPr>
        <w:t>et</w:t>
      </w:r>
      <w:proofErr w:type="gramEnd"/>
      <w:r w:rsidR="000A2235" w:rsidRPr="00B22F6A">
        <w:rPr>
          <w:i/>
          <w:iCs/>
          <w:color w:val="000000" w:themeColor="text1"/>
          <w:szCs w:val="24"/>
        </w:rPr>
        <w:t xml:space="preserve"> al</w:t>
      </w:r>
      <w:r w:rsidR="000A2235" w:rsidRPr="00B22F6A">
        <w:rPr>
          <w:color w:val="000000" w:themeColor="text1"/>
          <w:szCs w:val="24"/>
        </w:rPr>
        <w:t>.,</w:t>
      </w:r>
      <w:r w:rsidRPr="00B22F6A">
        <w:rPr>
          <w:szCs w:val="24"/>
        </w:rPr>
        <w:t xml:space="preserve"> 2004), enquanto que na odontologia, essas pesquisas são recentes e escassas relacionando esta condição crônica</w:t>
      </w:r>
      <w:r w:rsidR="009B296B">
        <w:rPr>
          <w:szCs w:val="24"/>
        </w:rPr>
        <w:t xml:space="preserve"> somente</w:t>
      </w:r>
      <w:r w:rsidRPr="00B22F6A">
        <w:rPr>
          <w:szCs w:val="24"/>
        </w:rPr>
        <w:t xml:space="preserve"> com a doença periodontal (Lamster</w:t>
      </w:r>
      <w:r w:rsidR="009B296B">
        <w:rPr>
          <w:szCs w:val="24"/>
        </w:rPr>
        <w:t xml:space="preserve"> </w:t>
      </w:r>
      <w:r w:rsidR="000A2235" w:rsidRPr="00B22F6A">
        <w:rPr>
          <w:i/>
          <w:iCs/>
          <w:color w:val="000000" w:themeColor="text1"/>
          <w:szCs w:val="24"/>
        </w:rPr>
        <w:t>et al</w:t>
      </w:r>
      <w:r w:rsidR="000A2235" w:rsidRPr="00B22F6A">
        <w:rPr>
          <w:color w:val="000000" w:themeColor="text1"/>
          <w:szCs w:val="24"/>
        </w:rPr>
        <w:t>.,</w:t>
      </w:r>
      <w:r w:rsidRPr="00B22F6A">
        <w:rPr>
          <w:szCs w:val="24"/>
        </w:rPr>
        <w:t xml:space="preserve"> 2016; Jaramillo</w:t>
      </w:r>
      <w:r w:rsidR="001D6491">
        <w:rPr>
          <w:szCs w:val="24"/>
        </w:rPr>
        <w:t xml:space="preserve"> </w:t>
      </w:r>
      <w:r w:rsidRPr="00B22F6A">
        <w:rPr>
          <w:i/>
          <w:iCs/>
          <w:szCs w:val="24"/>
        </w:rPr>
        <w:t>et al</w:t>
      </w:r>
      <w:r w:rsidR="0007220F" w:rsidRPr="00B22F6A">
        <w:rPr>
          <w:i/>
          <w:iCs/>
          <w:szCs w:val="24"/>
        </w:rPr>
        <w:t>.</w:t>
      </w:r>
      <w:r w:rsidRPr="00B22F6A">
        <w:rPr>
          <w:szCs w:val="24"/>
        </w:rPr>
        <w:t>, 2016 ), assim o objetivo desse trabalho foi avaliar a taxa de sucesso de implantes osseointegráveis submetidos a carga precoce em pacientes com síndrome metabólica.</w:t>
      </w:r>
    </w:p>
    <w:bookmarkEnd w:id="1"/>
    <w:p w:rsidR="00524F4D" w:rsidRPr="00B22F6A" w:rsidRDefault="00524F4D" w:rsidP="00B22F6A">
      <w:pPr>
        <w:pStyle w:val="Ttulo1"/>
        <w:numPr>
          <w:ilvl w:val="0"/>
          <w:numId w:val="0"/>
        </w:numPr>
        <w:spacing w:line="360" w:lineRule="auto"/>
        <w:rPr>
          <w:sz w:val="24"/>
          <w:szCs w:val="24"/>
        </w:rPr>
      </w:pPr>
    </w:p>
    <w:p w:rsidR="009304D1" w:rsidRPr="009B296B" w:rsidRDefault="00524F4D" w:rsidP="00B22F6A">
      <w:pPr>
        <w:pStyle w:val="Ttulo1"/>
        <w:numPr>
          <w:ilvl w:val="0"/>
          <w:numId w:val="0"/>
        </w:numPr>
        <w:spacing w:line="360" w:lineRule="auto"/>
        <w:rPr>
          <w:b/>
          <w:sz w:val="24"/>
          <w:szCs w:val="24"/>
        </w:rPr>
      </w:pPr>
      <w:r w:rsidRPr="009B296B">
        <w:rPr>
          <w:b/>
          <w:sz w:val="24"/>
          <w:szCs w:val="24"/>
        </w:rPr>
        <w:t>2.</w:t>
      </w:r>
      <w:r w:rsidR="009B296B">
        <w:rPr>
          <w:b/>
          <w:sz w:val="24"/>
          <w:szCs w:val="24"/>
        </w:rPr>
        <w:t xml:space="preserve"> </w:t>
      </w:r>
      <w:bookmarkStart w:id="2" w:name="_Toc2549029"/>
      <w:r w:rsidR="488D9012" w:rsidRPr="009B296B">
        <w:rPr>
          <w:b/>
          <w:sz w:val="24"/>
          <w:szCs w:val="24"/>
        </w:rPr>
        <w:t>REVISÃO DE LITERATURA</w:t>
      </w:r>
      <w:bookmarkEnd w:id="2"/>
    </w:p>
    <w:p w:rsidR="001B477B" w:rsidRPr="00B22F6A" w:rsidRDefault="001B477B" w:rsidP="00B22F6A">
      <w:pPr>
        <w:spacing w:line="360" w:lineRule="auto"/>
        <w:rPr>
          <w:szCs w:val="24"/>
        </w:rPr>
      </w:pPr>
    </w:p>
    <w:p w:rsidR="00357EEC" w:rsidRPr="00B22F6A" w:rsidRDefault="5B3C96B2" w:rsidP="00A90707">
      <w:pPr>
        <w:spacing w:line="360" w:lineRule="auto"/>
        <w:ind w:left="0" w:firstLine="0"/>
        <w:rPr>
          <w:szCs w:val="24"/>
        </w:rPr>
      </w:pPr>
      <w:r w:rsidRPr="00B22F6A">
        <w:rPr>
          <w:szCs w:val="24"/>
        </w:rPr>
        <w:t>2.1. Tipos de carregamento de implantes e estabilidade primária</w:t>
      </w:r>
    </w:p>
    <w:p w:rsidR="00117CD8" w:rsidRPr="00B22F6A" w:rsidRDefault="00117CD8" w:rsidP="00B22F6A">
      <w:pPr>
        <w:spacing w:line="360" w:lineRule="auto"/>
        <w:ind w:left="0"/>
        <w:rPr>
          <w:szCs w:val="24"/>
        </w:rPr>
      </w:pPr>
    </w:p>
    <w:p w:rsidR="00E1283D" w:rsidRPr="009B296B" w:rsidRDefault="00E1283D" w:rsidP="00B22F6A">
      <w:pPr>
        <w:spacing w:line="360" w:lineRule="auto"/>
        <w:ind w:left="0"/>
        <w:rPr>
          <w:color w:val="auto"/>
          <w:szCs w:val="24"/>
        </w:rPr>
      </w:pPr>
      <w:r w:rsidRPr="009B296B">
        <w:rPr>
          <w:color w:val="auto"/>
          <w:szCs w:val="24"/>
        </w:rPr>
        <w:t>A ausência dentária mandibular</w:t>
      </w:r>
      <w:r w:rsidR="5B3C96B2" w:rsidRPr="009B296B">
        <w:rPr>
          <w:color w:val="auto"/>
          <w:szCs w:val="24"/>
        </w:rPr>
        <w:t xml:space="preserve"> é uma condição de saúde que interfere de forma negativa na vida dos pacientes, tanto funcional quanto esteticamente, após a perda d</w:t>
      </w:r>
      <w:r w:rsidR="003C1E6C" w:rsidRPr="009B296B">
        <w:rPr>
          <w:color w:val="auto"/>
          <w:szCs w:val="24"/>
        </w:rPr>
        <w:t>os elementos dentários</w:t>
      </w:r>
      <w:r w:rsidR="5B3C96B2" w:rsidRPr="009B296B">
        <w:rPr>
          <w:color w:val="auto"/>
          <w:szCs w:val="24"/>
        </w:rPr>
        <w:t xml:space="preserve"> ocorre o início de um processo con</w:t>
      </w:r>
      <w:r w:rsidR="003C1E6C" w:rsidRPr="009B296B">
        <w:rPr>
          <w:color w:val="auto"/>
          <w:szCs w:val="24"/>
        </w:rPr>
        <w:t>stante</w:t>
      </w:r>
      <w:r w:rsidR="5B3C96B2" w:rsidRPr="009B296B">
        <w:rPr>
          <w:color w:val="auto"/>
          <w:szCs w:val="24"/>
        </w:rPr>
        <w:t xml:space="preserve"> de reabsorção óssea e consequentemente a </w:t>
      </w:r>
      <w:r w:rsidR="003C1E6C" w:rsidRPr="009B296B">
        <w:rPr>
          <w:color w:val="auto"/>
          <w:szCs w:val="24"/>
        </w:rPr>
        <w:t xml:space="preserve">redução </w:t>
      </w:r>
      <w:r w:rsidR="5B3C96B2" w:rsidRPr="009B296B">
        <w:rPr>
          <w:color w:val="auto"/>
          <w:szCs w:val="24"/>
        </w:rPr>
        <w:t>do volume e da força do</w:t>
      </w:r>
      <w:r w:rsidR="003C1E6C" w:rsidRPr="009B296B">
        <w:rPr>
          <w:color w:val="auto"/>
          <w:szCs w:val="24"/>
        </w:rPr>
        <w:t xml:space="preserve"> tecido</w:t>
      </w:r>
      <w:r w:rsidR="009B296B" w:rsidRPr="009B296B">
        <w:rPr>
          <w:color w:val="auto"/>
          <w:szCs w:val="24"/>
        </w:rPr>
        <w:t xml:space="preserve"> </w:t>
      </w:r>
      <w:r w:rsidR="003C1E6C" w:rsidRPr="009B296B">
        <w:rPr>
          <w:color w:val="auto"/>
          <w:szCs w:val="24"/>
        </w:rPr>
        <w:t>ó</w:t>
      </w:r>
      <w:r w:rsidR="5B3C96B2" w:rsidRPr="009B296B">
        <w:rPr>
          <w:color w:val="auto"/>
          <w:szCs w:val="24"/>
        </w:rPr>
        <w:t>ss</w:t>
      </w:r>
      <w:r w:rsidR="003C1E6C" w:rsidRPr="009B296B">
        <w:rPr>
          <w:color w:val="auto"/>
          <w:szCs w:val="24"/>
        </w:rPr>
        <w:t>e</w:t>
      </w:r>
      <w:r w:rsidR="5B3C96B2" w:rsidRPr="009B296B">
        <w:rPr>
          <w:color w:val="auto"/>
          <w:szCs w:val="24"/>
        </w:rPr>
        <w:t xml:space="preserve">o residual, redução da dimensão vertical da face, instabilidade e </w:t>
      </w:r>
      <w:r w:rsidR="003C1E6C" w:rsidRPr="009B296B">
        <w:rPr>
          <w:color w:val="auto"/>
          <w:szCs w:val="24"/>
        </w:rPr>
        <w:t>incômodo</w:t>
      </w:r>
      <w:r w:rsidR="5B3C96B2" w:rsidRPr="009B296B">
        <w:rPr>
          <w:color w:val="auto"/>
          <w:szCs w:val="24"/>
        </w:rPr>
        <w:t xml:space="preserve"> na utilização da prótese, </w:t>
      </w:r>
      <w:r w:rsidR="00357EEC" w:rsidRPr="009B296B">
        <w:rPr>
          <w:color w:val="auto"/>
          <w:szCs w:val="24"/>
        </w:rPr>
        <w:t xml:space="preserve">o </w:t>
      </w:r>
      <w:r w:rsidR="5B3C96B2" w:rsidRPr="009B296B">
        <w:rPr>
          <w:color w:val="auto"/>
          <w:szCs w:val="24"/>
        </w:rPr>
        <w:t>que</w:t>
      </w:r>
      <w:r w:rsidR="009B296B" w:rsidRPr="009B296B">
        <w:rPr>
          <w:color w:val="auto"/>
          <w:szCs w:val="24"/>
        </w:rPr>
        <w:t xml:space="preserve"> </w:t>
      </w:r>
      <w:r w:rsidR="00357EEC" w:rsidRPr="009B296B">
        <w:rPr>
          <w:color w:val="auto"/>
          <w:szCs w:val="24"/>
        </w:rPr>
        <w:t xml:space="preserve">prejudica a fonação e a </w:t>
      </w:r>
      <w:r w:rsidR="5B3C96B2" w:rsidRPr="009B296B">
        <w:rPr>
          <w:color w:val="auto"/>
          <w:szCs w:val="24"/>
        </w:rPr>
        <w:t>alimentação</w:t>
      </w:r>
      <w:r w:rsidR="00357EEC" w:rsidRPr="009B296B">
        <w:rPr>
          <w:color w:val="auto"/>
          <w:szCs w:val="24"/>
        </w:rPr>
        <w:t xml:space="preserve"> dos pacientes</w:t>
      </w:r>
      <w:r w:rsidR="5B3C96B2" w:rsidRPr="009B296B">
        <w:rPr>
          <w:color w:val="auto"/>
          <w:szCs w:val="24"/>
        </w:rPr>
        <w:t xml:space="preserve"> (Vasconcelos </w:t>
      </w:r>
      <w:proofErr w:type="gramStart"/>
      <w:r w:rsidR="5B3C96B2" w:rsidRPr="009B296B">
        <w:rPr>
          <w:i/>
          <w:iCs/>
          <w:color w:val="auto"/>
          <w:szCs w:val="24"/>
        </w:rPr>
        <w:t>et</w:t>
      </w:r>
      <w:proofErr w:type="gramEnd"/>
      <w:r w:rsidR="5B3C96B2" w:rsidRPr="009B296B">
        <w:rPr>
          <w:i/>
          <w:iCs/>
          <w:color w:val="auto"/>
          <w:szCs w:val="24"/>
        </w:rPr>
        <w:t xml:space="preserve"> al.</w:t>
      </w:r>
      <w:r w:rsidR="5B3C96B2" w:rsidRPr="009B296B">
        <w:rPr>
          <w:color w:val="auto"/>
          <w:szCs w:val="24"/>
        </w:rPr>
        <w:t>, 2005).</w:t>
      </w:r>
    </w:p>
    <w:p w:rsidR="008F39B6" w:rsidRPr="00B22F6A" w:rsidRDefault="209118FC" w:rsidP="005D4ACF">
      <w:pPr>
        <w:spacing w:line="360" w:lineRule="auto"/>
        <w:ind w:left="0"/>
        <w:rPr>
          <w:szCs w:val="24"/>
        </w:rPr>
      </w:pPr>
      <w:r w:rsidRPr="00B22F6A">
        <w:rPr>
          <w:szCs w:val="24"/>
        </w:rPr>
        <w:t xml:space="preserve">   A grande </w:t>
      </w:r>
      <w:r w:rsidR="00E1283D" w:rsidRPr="00B22F6A">
        <w:rPr>
          <w:szCs w:val="24"/>
        </w:rPr>
        <w:t>mudança</w:t>
      </w:r>
      <w:r w:rsidRPr="00B22F6A">
        <w:rPr>
          <w:szCs w:val="24"/>
        </w:rPr>
        <w:t xml:space="preserve"> na reabilitação de pacientes</w:t>
      </w:r>
      <w:r w:rsidR="00691A72">
        <w:rPr>
          <w:szCs w:val="24"/>
        </w:rPr>
        <w:t xml:space="preserve"> </w:t>
      </w:r>
      <w:r w:rsidRPr="00B22F6A">
        <w:rPr>
          <w:szCs w:val="24"/>
        </w:rPr>
        <w:t xml:space="preserve">edentados aconteceu com </w:t>
      </w:r>
      <w:r w:rsidR="00E1283D" w:rsidRPr="00B22F6A">
        <w:rPr>
          <w:szCs w:val="24"/>
        </w:rPr>
        <w:t>a</w:t>
      </w:r>
      <w:r w:rsidRPr="00B22F6A">
        <w:rPr>
          <w:szCs w:val="24"/>
        </w:rPr>
        <w:t xml:space="preserve"> in</w:t>
      </w:r>
      <w:r w:rsidR="00E1283D" w:rsidRPr="00B22F6A">
        <w:rPr>
          <w:szCs w:val="24"/>
        </w:rPr>
        <w:t>serção</w:t>
      </w:r>
      <w:r w:rsidRPr="00B22F6A">
        <w:rPr>
          <w:szCs w:val="24"/>
        </w:rPr>
        <w:t xml:space="preserve"> d</w:t>
      </w:r>
      <w:r w:rsidR="00E1283D" w:rsidRPr="00B22F6A">
        <w:rPr>
          <w:szCs w:val="24"/>
        </w:rPr>
        <w:t>a implantodontia</w:t>
      </w:r>
      <w:r w:rsidRPr="00B22F6A">
        <w:rPr>
          <w:szCs w:val="24"/>
        </w:rPr>
        <w:t xml:space="preserve"> n</w:t>
      </w:r>
      <w:r w:rsidR="00E1283D" w:rsidRPr="00B22F6A">
        <w:rPr>
          <w:szCs w:val="24"/>
        </w:rPr>
        <w:t>a</w:t>
      </w:r>
      <w:r w:rsidR="00691A72">
        <w:rPr>
          <w:szCs w:val="24"/>
        </w:rPr>
        <w:t xml:space="preserve"> </w:t>
      </w:r>
      <w:r w:rsidR="00E1283D" w:rsidRPr="00B22F6A">
        <w:rPr>
          <w:szCs w:val="24"/>
        </w:rPr>
        <w:t>o</w:t>
      </w:r>
      <w:r w:rsidRPr="00B22F6A">
        <w:rPr>
          <w:szCs w:val="24"/>
        </w:rPr>
        <w:t>dontologia</w:t>
      </w:r>
      <w:r w:rsidR="001B477B" w:rsidRPr="00B22F6A">
        <w:rPr>
          <w:szCs w:val="24"/>
        </w:rPr>
        <w:t xml:space="preserve">. </w:t>
      </w:r>
      <w:r w:rsidR="00A274C8" w:rsidRPr="00B22F6A">
        <w:rPr>
          <w:szCs w:val="24"/>
        </w:rPr>
        <w:t>Os fatores limitantes das próteses mucossuportadas foram superados pelo emprego das próteses sobre implantes, promovendo uma melhora na qualidade de vida dos seus usuários princi</w:t>
      </w:r>
      <w:r w:rsidR="00994EBF" w:rsidRPr="00B22F6A">
        <w:rPr>
          <w:szCs w:val="24"/>
        </w:rPr>
        <w:t>palme</w:t>
      </w:r>
      <w:r w:rsidR="00A274C8" w:rsidRPr="00B22F6A">
        <w:rPr>
          <w:szCs w:val="24"/>
        </w:rPr>
        <w:t xml:space="preserve">nte no que se refere </w:t>
      </w:r>
      <w:proofErr w:type="gramStart"/>
      <w:r w:rsidR="00A274C8" w:rsidRPr="00B22F6A">
        <w:rPr>
          <w:szCs w:val="24"/>
        </w:rPr>
        <w:t>a</w:t>
      </w:r>
      <w:proofErr w:type="gramEnd"/>
      <w:r w:rsidR="00A274C8" w:rsidRPr="00B22F6A">
        <w:rPr>
          <w:szCs w:val="24"/>
        </w:rPr>
        <w:t xml:space="preserve"> retenção, estabilidade e segurança da prótese.</w:t>
      </w:r>
      <w:r w:rsidR="00691A72">
        <w:rPr>
          <w:szCs w:val="24"/>
        </w:rPr>
        <w:t xml:space="preserve"> </w:t>
      </w:r>
      <w:r w:rsidR="00E97157" w:rsidRPr="00B22F6A">
        <w:rPr>
          <w:szCs w:val="24"/>
        </w:rPr>
        <w:t>A</w:t>
      </w:r>
      <w:r w:rsidRPr="00B22F6A">
        <w:rPr>
          <w:szCs w:val="24"/>
        </w:rPr>
        <w:t xml:space="preserve">s próteses totais fixas implantossuportadas são as preferidas pelos pacientes, </w:t>
      </w:r>
      <w:r w:rsidR="00E97157" w:rsidRPr="00B22F6A">
        <w:rPr>
          <w:szCs w:val="24"/>
        </w:rPr>
        <w:t>principalmente</w:t>
      </w:r>
      <w:r w:rsidRPr="00B22F6A">
        <w:rPr>
          <w:szCs w:val="24"/>
        </w:rPr>
        <w:t xml:space="preserve"> por </w:t>
      </w:r>
      <w:r w:rsidRPr="00B22F6A">
        <w:rPr>
          <w:szCs w:val="24"/>
        </w:rPr>
        <w:lastRenderedPageBreak/>
        <w:t>proporcionarem</w:t>
      </w:r>
      <w:r w:rsidR="00E97157" w:rsidRPr="00B22F6A">
        <w:rPr>
          <w:szCs w:val="24"/>
        </w:rPr>
        <w:t xml:space="preserve"> uma melhora na</w:t>
      </w:r>
      <w:r w:rsidRPr="00B22F6A">
        <w:rPr>
          <w:szCs w:val="24"/>
        </w:rPr>
        <w:t xml:space="preserve"> eficiência mastigatória e </w:t>
      </w:r>
      <w:r w:rsidR="00E97157" w:rsidRPr="00B22F6A">
        <w:rPr>
          <w:szCs w:val="24"/>
        </w:rPr>
        <w:t>maior como</w:t>
      </w:r>
      <w:r w:rsidR="00691A72">
        <w:rPr>
          <w:szCs w:val="24"/>
        </w:rPr>
        <w:t>didade aos seus usuários, assim</w:t>
      </w:r>
      <w:r w:rsidRPr="00B22F6A">
        <w:rPr>
          <w:szCs w:val="24"/>
        </w:rPr>
        <w:t xml:space="preserve"> com o </w:t>
      </w:r>
      <w:r w:rsidR="00E97157" w:rsidRPr="00B22F6A">
        <w:rPr>
          <w:szCs w:val="24"/>
        </w:rPr>
        <w:t>avanço</w:t>
      </w:r>
      <w:r w:rsidRPr="00B22F6A">
        <w:rPr>
          <w:szCs w:val="24"/>
        </w:rPr>
        <w:t xml:space="preserve"> dos estudos e pesquisas foi </w:t>
      </w:r>
      <w:r w:rsidR="00261DFC" w:rsidRPr="00B22F6A">
        <w:rPr>
          <w:szCs w:val="24"/>
        </w:rPr>
        <w:t>sugerido</w:t>
      </w:r>
      <w:r w:rsidRPr="00B22F6A">
        <w:rPr>
          <w:szCs w:val="24"/>
        </w:rPr>
        <w:t xml:space="preserve"> um modelo de tratamento que ficou conhecido como Protocolo de Branemark, que</w:t>
      </w:r>
      <w:r w:rsidR="00261DFC" w:rsidRPr="00B22F6A">
        <w:rPr>
          <w:szCs w:val="24"/>
        </w:rPr>
        <w:t xml:space="preserve"> se traduz </w:t>
      </w:r>
      <w:r w:rsidRPr="00B22F6A">
        <w:rPr>
          <w:szCs w:val="24"/>
        </w:rPr>
        <w:t xml:space="preserve">na instalação de 4 a </w:t>
      </w:r>
      <w:proofErr w:type="gramStart"/>
      <w:r w:rsidRPr="00B22F6A">
        <w:rPr>
          <w:szCs w:val="24"/>
        </w:rPr>
        <w:t>6</w:t>
      </w:r>
      <w:proofErr w:type="gramEnd"/>
      <w:r w:rsidRPr="00B22F6A">
        <w:rPr>
          <w:szCs w:val="24"/>
        </w:rPr>
        <w:t xml:space="preserve"> implantes anteriores, entre os forames mentuais e um cantiléver distal em cada lado para substituir os </w:t>
      </w:r>
      <w:r w:rsidR="00261DFC" w:rsidRPr="00B22F6A">
        <w:rPr>
          <w:szCs w:val="24"/>
        </w:rPr>
        <w:t>elementos dentários</w:t>
      </w:r>
      <w:r w:rsidRPr="00B22F6A">
        <w:rPr>
          <w:szCs w:val="24"/>
        </w:rPr>
        <w:t xml:space="preserve"> perdidos (Rocha </w:t>
      </w:r>
      <w:r w:rsidRPr="00B22F6A">
        <w:rPr>
          <w:i/>
          <w:iCs/>
          <w:szCs w:val="24"/>
        </w:rPr>
        <w:t>et al.</w:t>
      </w:r>
      <w:r w:rsidRPr="00B22F6A">
        <w:rPr>
          <w:szCs w:val="24"/>
        </w:rPr>
        <w:t>, 2013).</w:t>
      </w:r>
      <w:r w:rsidR="00261DFC" w:rsidRPr="00B22F6A">
        <w:rPr>
          <w:szCs w:val="24"/>
        </w:rPr>
        <w:t xml:space="preserve"> Nesse contexto,</w:t>
      </w:r>
      <w:r w:rsidRPr="00B22F6A">
        <w:rPr>
          <w:szCs w:val="24"/>
        </w:rPr>
        <w:t xml:space="preserve"> o carregamento oclusal só acontecia após o período de osseointegração dos implantes, que seria de 3 a </w:t>
      </w:r>
      <w:proofErr w:type="gramStart"/>
      <w:r w:rsidRPr="00B22F6A">
        <w:rPr>
          <w:szCs w:val="24"/>
        </w:rPr>
        <w:t>4</w:t>
      </w:r>
      <w:proofErr w:type="gramEnd"/>
      <w:r w:rsidRPr="00B22F6A">
        <w:rPr>
          <w:szCs w:val="24"/>
        </w:rPr>
        <w:t xml:space="preserve"> meses para a mandíbula e de 6 a 8 meses para a maxila. Durante esse período o paciente faria uso de uma prótese móvel, o que </w:t>
      </w:r>
      <w:r w:rsidR="00261DFC" w:rsidRPr="00B22F6A">
        <w:rPr>
          <w:szCs w:val="24"/>
        </w:rPr>
        <w:t>gerava</w:t>
      </w:r>
      <w:r w:rsidRPr="00B22F6A">
        <w:rPr>
          <w:szCs w:val="24"/>
        </w:rPr>
        <w:t xml:space="preserve"> queixas relacionadas principalmente ao desconforto (Esposito</w:t>
      </w:r>
      <w:r w:rsidR="00691A72">
        <w:rPr>
          <w:szCs w:val="24"/>
        </w:rPr>
        <w:t xml:space="preserve"> </w:t>
      </w:r>
      <w:proofErr w:type="gramStart"/>
      <w:r w:rsidRPr="00B22F6A">
        <w:rPr>
          <w:i/>
          <w:iCs/>
          <w:szCs w:val="24"/>
        </w:rPr>
        <w:t>et</w:t>
      </w:r>
      <w:proofErr w:type="gramEnd"/>
      <w:r w:rsidRPr="00B22F6A">
        <w:rPr>
          <w:i/>
          <w:iCs/>
          <w:szCs w:val="24"/>
        </w:rPr>
        <w:t xml:space="preserve"> al.</w:t>
      </w:r>
      <w:r w:rsidRPr="00B22F6A">
        <w:rPr>
          <w:szCs w:val="24"/>
        </w:rPr>
        <w:t>, 2007).</w:t>
      </w:r>
    </w:p>
    <w:p w:rsidR="5AF80EAB" w:rsidRPr="00B22F6A" w:rsidRDefault="008F39B6" w:rsidP="00B22F6A">
      <w:pPr>
        <w:spacing w:line="360" w:lineRule="auto"/>
        <w:ind w:left="0"/>
        <w:rPr>
          <w:szCs w:val="24"/>
        </w:rPr>
      </w:pPr>
      <w:r w:rsidRPr="00B22F6A">
        <w:rPr>
          <w:szCs w:val="24"/>
        </w:rPr>
        <w:t>A previsibilidade e os índices de sucesso dos implantes odontológicos como substitutos das perdas dentárias são altos</w:t>
      </w:r>
      <w:r w:rsidR="209118FC" w:rsidRPr="00B22F6A">
        <w:rPr>
          <w:szCs w:val="24"/>
        </w:rPr>
        <w:t>. Muit</w:t>
      </w:r>
      <w:r w:rsidRPr="00B22F6A">
        <w:rPr>
          <w:szCs w:val="24"/>
        </w:rPr>
        <w:t>o tem se modificado desde que o protocolo inicial de reabilitação com implantes</w:t>
      </w:r>
      <w:r w:rsidR="209118FC" w:rsidRPr="00B22F6A">
        <w:rPr>
          <w:szCs w:val="24"/>
        </w:rPr>
        <w:t>,</w:t>
      </w:r>
      <w:r w:rsidR="00691A72">
        <w:rPr>
          <w:szCs w:val="24"/>
        </w:rPr>
        <w:t xml:space="preserve"> </w:t>
      </w:r>
      <w:r w:rsidR="209118FC" w:rsidRPr="00B22F6A">
        <w:rPr>
          <w:szCs w:val="24"/>
        </w:rPr>
        <w:t>descrito por Branemark e colaboradores foi proposto (Jarry</w:t>
      </w:r>
      <w:r w:rsidR="00691A72">
        <w:rPr>
          <w:szCs w:val="24"/>
        </w:rPr>
        <w:t xml:space="preserve"> </w:t>
      </w:r>
      <w:proofErr w:type="gramStart"/>
      <w:r w:rsidR="209118FC" w:rsidRPr="00B22F6A">
        <w:rPr>
          <w:i/>
          <w:iCs/>
          <w:szCs w:val="24"/>
        </w:rPr>
        <w:t>et</w:t>
      </w:r>
      <w:proofErr w:type="gramEnd"/>
      <w:r w:rsidR="209118FC" w:rsidRPr="00B22F6A">
        <w:rPr>
          <w:i/>
          <w:iCs/>
          <w:szCs w:val="24"/>
        </w:rPr>
        <w:t xml:space="preserve"> al.</w:t>
      </w:r>
      <w:r w:rsidR="209118FC" w:rsidRPr="00B22F6A">
        <w:rPr>
          <w:szCs w:val="24"/>
        </w:rPr>
        <w:t xml:space="preserve">, 2014), entre as </w:t>
      </w:r>
      <w:r w:rsidR="00094974" w:rsidRPr="00B22F6A">
        <w:rPr>
          <w:szCs w:val="24"/>
        </w:rPr>
        <w:t xml:space="preserve">mudanças </w:t>
      </w:r>
      <w:r w:rsidR="209118FC" w:rsidRPr="00B22F6A">
        <w:rPr>
          <w:szCs w:val="24"/>
        </w:rPr>
        <w:t xml:space="preserve">principais, merece destaque a </w:t>
      </w:r>
      <w:r w:rsidR="00094974" w:rsidRPr="00B22F6A">
        <w:rPr>
          <w:szCs w:val="24"/>
        </w:rPr>
        <w:t>redução</w:t>
      </w:r>
      <w:r w:rsidR="209118FC" w:rsidRPr="00B22F6A">
        <w:rPr>
          <w:szCs w:val="24"/>
        </w:rPr>
        <w:t xml:space="preserve"> no tempo de carregamento dos implantes, que se reflete numa </w:t>
      </w:r>
      <w:r w:rsidR="00094974" w:rsidRPr="00B22F6A">
        <w:rPr>
          <w:szCs w:val="24"/>
        </w:rPr>
        <w:t>diminuição</w:t>
      </w:r>
      <w:r w:rsidR="209118FC" w:rsidRPr="00B22F6A">
        <w:rPr>
          <w:szCs w:val="24"/>
        </w:rPr>
        <w:t xml:space="preserve"> do tempo</w:t>
      </w:r>
      <w:r w:rsidR="00094974" w:rsidRPr="00B22F6A">
        <w:rPr>
          <w:szCs w:val="24"/>
        </w:rPr>
        <w:t xml:space="preserve"> total</w:t>
      </w:r>
      <w:r w:rsidR="209118FC" w:rsidRPr="00B22F6A">
        <w:rPr>
          <w:szCs w:val="24"/>
        </w:rPr>
        <w:t xml:space="preserve"> de tratamento e maior </w:t>
      </w:r>
      <w:r w:rsidR="00094974" w:rsidRPr="00B22F6A">
        <w:rPr>
          <w:szCs w:val="24"/>
        </w:rPr>
        <w:t>contentamento</w:t>
      </w:r>
      <w:r w:rsidR="209118FC" w:rsidRPr="00B22F6A">
        <w:rPr>
          <w:szCs w:val="24"/>
        </w:rPr>
        <w:t xml:space="preserve"> do paciente nos aspectos funcional, estético e psicológico, assim protocolos de carregamento adequados </w:t>
      </w:r>
      <w:r w:rsidR="00094974" w:rsidRPr="00B22F6A">
        <w:rPr>
          <w:szCs w:val="24"/>
        </w:rPr>
        <w:t>possuem</w:t>
      </w:r>
      <w:r w:rsidR="209118FC" w:rsidRPr="00B22F6A">
        <w:rPr>
          <w:szCs w:val="24"/>
        </w:rPr>
        <w:t xml:space="preserve"> um papel </w:t>
      </w:r>
      <w:r w:rsidR="00094974" w:rsidRPr="00B22F6A">
        <w:rPr>
          <w:szCs w:val="24"/>
        </w:rPr>
        <w:t>valioso</w:t>
      </w:r>
      <w:r w:rsidR="209118FC" w:rsidRPr="00B22F6A">
        <w:rPr>
          <w:szCs w:val="24"/>
        </w:rPr>
        <w:t xml:space="preserve"> no sucesso e na longevidade dos implantes e das próteses.</w:t>
      </w:r>
      <w:r w:rsidR="00691A72">
        <w:rPr>
          <w:szCs w:val="24"/>
        </w:rPr>
        <w:t xml:space="preserve"> </w:t>
      </w:r>
      <w:r w:rsidR="5B3C96B2" w:rsidRPr="00B22F6A">
        <w:rPr>
          <w:szCs w:val="24"/>
        </w:rPr>
        <w:t>Baseado no conceito de osseointegraçã</w:t>
      </w:r>
      <w:r w:rsidR="00FE76FF" w:rsidRPr="00B22F6A">
        <w:rPr>
          <w:szCs w:val="24"/>
        </w:rPr>
        <w:t>o</w:t>
      </w:r>
      <w:r w:rsidR="5B3C96B2" w:rsidRPr="00B22F6A">
        <w:rPr>
          <w:szCs w:val="24"/>
        </w:rPr>
        <w:t>,</w:t>
      </w:r>
      <w:r w:rsidR="00FE76FF" w:rsidRPr="00B22F6A">
        <w:rPr>
          <w:szCs w:val="24"/>
        </w:rPr>
        <w:t xml:space="preserve"> descrito por Branemark,</w:t>
      </w:r>
      <w:r w:rsidR="5B3C96B2" w:rsidRPr="00B22F6A">
        <w:rPr>
          <w:szCs w:val="24"/>
        </w:rPr>
        <w:t xml:space="preserve"> onde esta é uma conexão </w:t>
      </w:r>
      <w:r w:rsidR="00FE76FF" w:rsidRPr="00B22F6A">
        <w:rPr>
          <w:szCs w:val="24"/>
        </w:rPr>
        <w:t xml:space="preserve">direta, estrutural e funcional </w:t>
      </w:r>
      <w:r w:rsidR="00D44461" w:rsidRPr="00B22F6A">
        <w:rPr>
          <w:szCs w:val="24"/>
        </w:rPr>
        <w:t>entre</w:t>
      </w:r>
      <w:r w:rsidR="00FE76FF" w:rsidRPr="00B22F6A">
        <w:rPr>
          <w:szCs w:val="24"/>
        </w:rPr>
        <w:t xml:space="preserve"> osso vital organizado e a superfície de um implante submetido </w:t>
      </w:r>
      <w:proofErr w:type="gramStart"/>
      <w:r w:rsidR="00FE76FF" w:rsidRPr="00B22F6A">
        <w:rPr>
          <w:szCs w:val="24"/>
        </w:rPr>
        <w:t>a</w:t>
      </w:r>
      <w:proofErr w:type="gramEnd"/>
      <w:r w:rsidR="00FE76FF" w:rsidRPr="00B22F6A">
        <w:rPr>
          <w:szCs w:val="24"/>
        </w:rPr>
        <w:t xml:space="preserve"> carga funcional,</w:t>
      </w:r>
      <w:r w:rsidR="5B3C96B2" w:rsidRPr="00B22F6A">
        <w:rPr>
          <w:szCs w:val="24"/>
        </w:rPr>
        <w:t xml:space="preserve"> foram propostos os seguintes tipos de carregamento, levando em consideração o temp</w:t>
      </w:r>
      <w:r w:rsidR="0007220F" w:rsidRPr="00B22F6A">
        <w:rPr>
          <w:szCs w:val="24"/>
        </w:rPr>
        <w:t>o de instalação dos implantes (</w:t>
      </w:r>
      <w:r w:rsidR="5B3C96B2" w:rsidRPr="00B22F6A">
        <w:rPr>
          <w:szCs w:val="24"/>
        </w:rPr>
        <w:t>Esposito</w:t>
      </w:r>
      <w:r w:rsidR="001D6491">
        <w:rPr>
          <w:szCs w:val="24"/>
        </w:rPr>
        <w:t xml:space="preserve"> </w:t>
      </w:r>
      <w:r w:rsidR="5B3C96B2" w:rsidRPr="00B22F6A">
        <w:rPr>
          <w:i/>
          <w:iCs/>
          <w:szCs w:val="24"/>
        </w:rPr>
        <w:t>et al.</w:t>
      </w:r>
      <w:r w:rsidR="5B3C96B2" w:rsidRPr="00B22F6A">
        <w:rPr>
          <w:szCs w:val="24"/>
        </w:rPr>
        <w:t>, 2007).</w:t>
      </w:r>
    </w:p>
    <w:p w:rsidR="00FE76FF" w:rsidRDefault="00FE76FF" w:rsidP="004B01EE">
      <w:pPr>
        <w:spacing w:line="360" w:lineRule="auto"/>
      </w:pPr>
    </w:p>
    <w:p w:rsidR="00C53B5C" w:rsidRDefault="00C53B5C" w:rsidP="004B01EE">
      <w:pPr>
        <w:spacing w:line="360" w:lineRule="auto"/>
      </w:pPr>
    </w:p>
    <w:p w:rsidR="00291B8F" w:rsidRPr="00FE76FF" w:rsidRDefault="00291B8F" w:rsidP="004B01EE">
      <w:pPr>
        <w:spacing w:line="360" w:lineRule="auto"/>
      </w:pPr>
    </w:p>
    <w:p w:rsidR="00BF5988" w:rsidRDefault="00BF5988" w:rsidP="004B01EE">
      <w:pPr>
        <w:spacing w:line="360" w:lineRule="auto"/>
      </w:pPr>
    </w:p>
    <w:p w:rsidR="00562307" w:rsidRPr="00562307" w:rsidRDefault="00C53B5C" w:rsidP="00C53B5C">
      <w:pPr>
        <w:pStyle w:val="Legenda"/>
        <w:keepNext/>
        <w:ind w:left="0" w:firstLine="0"/>
        <w:rPr>
          <w:color w:val="auto"/>
        </w:rPr>
      </w:pPr>
      <w:bookmarkStart w:id="3" w:name="_Toc2688369"/>
      <w:r>
        <w:rPr>
          <w:color w:val="auto"/>
        </w:rPr>
        <w:lastRenderedPageBreak/>
        <w:t xml:space="preserve">                      </w:t>
      </w:r>
      <w:r w:rsidR="000B525F">
        <w:rPr>
          <w:color w:val="auto"/>
        </w:rPr>
        <w:t xml:space="preserve">                   </w:t>
      </w:r>
      <w:r>
        <w:rPr>
          <w:color w:val="auto"/>
        </w:rPr>
        <w:t xml:space="preserve"> </w:t>
      </w:r>
      <w:r w:rsidR="00562307" w:rsidRPr="00562307">
        <w:rPr>
          <w:color w:val="auto"/>
        </w:rPr>
        <w:t xml:space="preserve">Quadro </w:t>
      </w:r>
      <w:r w:rsidR="00562307" w:rsidRPr="00562307">
        <w:rPr>
          <w:color w:val="auto"/>
        </w:rPr>
        <w:fldChar w:fldCharType="begin"/>
      </w:r>
      <w:r w:rsidR="00562307" w:rsidRPr="00562307">
        <w:rPr>
          <w:color w:val="auto"/>
        </w:rPr>
        <w:instrText xml:space="preserve"> SEQ Quadro \* ARABIC </w:instrText>
      </w:r>
      <w:r w:rsidR="00562307" w:rsidRPr="00562307">
        <w:rPr>
          <w:color w:val="auto"/>
        </w:rPr>
        <w:fldChar w:fldCharType="separate"/>
      </w:r>
      <w:r w:rsidR="00EB218C">
        <w:rPr>
          <w:noProof/>
          <w:color w:val="auto"/>
        </w:rPr>
        <w:t>1</w:t>
      </w:r>
      <w:r w:rsidR="00562307" w:rsidRPr="00562307">
        <w:rPr>
          <w:color w:val="auto"/>
        </w:rPr>
        <w:fldChar w:fldCharType="end"/>
      </w:r>
      <w:r w:rsidR="00562307" w:rsidRPr="00562307">
        <w:rPr>
          <w:color w:val="auto"/>
        </w:rPr>
        <w:t>: Tipo e tempo de carregamento</w:t>
      </w:r>
      <w:bookmarkEnd w:id="3"/>
    </w:p>
    <w:tbl>
      <w:tblPr>
        <w:tblStyle w:val="Tabelacomgrade"/>
        <w:tblW w:w="0" w:type="auto"/>
        <w:tblInd w:w="-113" w:type="dxa"/>
        <w:tblLook w:val="04A0"/>
      </w:tblPr>
      <w:tblGrid>
        <w:gridCol w:w="4378"/>
        <w:gridCol w:w="4379"/>
      </w:tblGrid>
      <w:tr w:rsidR="00A32BA6" w:rsidTr="1BF19124">
        <w:trPr>
          <w:trHeight w:val="525"/>
        </w:trPr>
        <w:tc>
          <w:tcPr>
            <w:tcW w:w="4378" w:type="dxa"/>
          </w:tcPr>
          <w:p w:rsidR="00A32BA6" w:rsidRPr="0007220F" w:rsidRDefault="001D6491" w:rsidP="001D6491">
            <w:pPr>
              <w:spacing w:line="360" w:lineRule="auto"/>
              <w:ind w:left="0" w:firstLine="0"/>
              <w:rPr>
                <w:color w:val="D5DCE4" w:themeColor="text2" w:themeTint="33"/>
                <w:sz w:val="20"/>
                <w:szCs w:val="20"/>
              </w:rPr>
            </w:pPr>
            <w:r>
              <w:rPr>
                <w:sz w:val="20"/>
                <w:szCs w:val="20"/>
              </w:rPr>
              <w:t xml:space="preserve">                     </w:t>
            </w:r>
            <w:r w:rsidR="00A32BA6" w:rsidRPr="0007220F">
              <w:rPr>
                <w:sz w:val="20"/>
                <w:szCs w:val="20"/>
              </w:rPr>
              <w:t>Tipos de carregamento</w:t>
            </w:r>
          </w:p>
        </w:tc>
        <w:tc>
          <w:tcPr>
            <w:tcW w:w="4379" w:type="dxa"/>
          </w:tcPr>
          <w:p w:rsidR="00A32BA6" w:rsidRPr="0007220F" w:rsidRDefault="001D6491" w:rsidP="001D6491">
            <w:pPr>
              <w:spacing w:line="360" w:lineRule="auto"/>
              <w:ind w:left="0" w:firstLine="0"/>
              <w:rPr>
                <w:sz w:val="20"/>
                <w:szCs w:val="20"/>
              </w:rPr>
            </w:pPr>
            <w:r>
              <w:rPr>
                <w:sz w:val="20"/>
                <w:szCs w:val="20"/>
              </w:rPr>
              <w:t xml:space="preserve">                 Tempo </w:t>
            </w:r>
            <w:r w:rsidR="00A32BA6" w:rsidRPr="0007220F">
              <w:rPr>
                <w:sz w:val="20"/>
                <w:szCs w:val="20"/>
              </w:rPr>
              <w:t>de carregamento</w:t>
            </w:r>
          </w:p>
        </w:tc>
      </w:tr>
      <w:tr w:rsidR="00A32BA6" w:rsidTr="1BF19124">
        <w:trPr>
          <w:trHeight w:val="525"/>
        </w:trPr>
        <w:tc>
          <w:tcPr>
            <w:tcW w:w="4378" w:type="dxa"/>
          </w:tcPr>
          <w:p w:rsidR="00A32BA6" w:rsidRPr="0007220F" w:rsidRDefault="001D6491" w:rsidP="001D6491">
            <w:pPr>
              <w:spacing w:line="360" w:lineRule="auto"/>
              <w:ind w:left="0" w:firstLine="0"/>
              <w:rPr>
                <w:sz w:val="20"/>
                <w:szCs w:val="20"/>
              </w:rPr>
            </w:pPr>
            <w:r>
              <w:rPr>
                <w:sz w:val="20"/>
                <w:szCs w:val="20"/>
              </w:rPr>
              <w:t xml:space="preserve">                              </w:t>
            </w:r>
            <w:r w:rsidR="00A32BA6" w:rsidRPr="0007220F">
              <w:rPr>
                <w:sz w:val="20"/>
                <w:szCs w:val="20"/>
              </w:rPr>
              <w:t>Imediato</w:t>
            </w:r>
          </w:p>
        </w:tc>
        <w:tc>
          <w:tcPr>
            <w:tcW w:w="4379" w:type="dxa"/>
          </w:tcPr>
          <w:p w:rsidR="00A32BA6" w:rsidRPr="0007220F" w:rsidRDefault="001D6491" w:rsidP="001D6491">
            <w:pPr>
              <w:spacing w:line="360" w:lineRule="auto"/>
              <w:ind w:left="0" w:firstLine="0"/>
              <w:rPr>
                <w:bCs/>
                <w:sz w:val="20"/>
                <w:szCs w:val="20"/>
              </w:rPr>
            </w:pPr>
            <w:r>
              <w:rPr>
                <w:bCs/>
                <w:sz w:val="20"/>
                <w:szCs w:val="20"/>
              </w:rPr>
              <w:t xml:space="preserve">                  </w:t>
            </w:r>
            <w:r w:rsidR="1BF19124" w:rsidRPr="0007220F">
              <w:rPr>
                <w:bCs/>
                <w:sz w:val="20"/>
                <w:szCs w:val="20"/>
              </w:rPr>
              <w:t xml:space="preserve">Até </w:t>
            </w:r>
            <w:proofErr w:type="gramStart"/>
            <w:r w:rsidR="1BF19124" w:rsidRPr="0007220F">
              <w:rPr>
                <w:bCs/>
                <w:sz w:val="20"/>
                <w:szCs w:val="20"/>
              </w:rPr>
              <w:t>1</w:t>
            </w:r>
            <w:proofErr w:type="gramEnd"/>
            <w:r w:rsidR="1BF19124" w:rsidRPr="0007220F">
              <w:rPr>
                <w:bCs/>
                <w:sz w:val="20"/>
                <w:szCs w:val="20"/>
              </w:rPr>
              <w:t xml:space="preserve"> semana após</w:t>
            </w:r>
          </w:p>
        </w:tc>
      </w:tr>
      <w:tr w:rsidR="00A32BA6" w:rsidTr="1BF19124">
        <w:trPr>
          <w:trHeight w:val="525"/>
        </w:trPr>
        <w:tc>
          <w:tcPr>
            <w:tcW w:w="4378" w:type="dxa"/>
          </w:tcPr>
          <w:p w:rsidR="00A32BA6" w:rsidRPr="0007220F" w:rsidRDefault="001D6491" w:rsidP="001D6491">
            <w:pPr>
              <w:spacing w:line="360" w:lineRule="auto"/>
              <w:ind w:left="0" w:firstLine="0"/>
              <w:rPr>
                <w:sz w:val="20"/>
                <w:szCs w:val="20"/>
              </w:rPr>
            </w:pPr>
            <w:r>
              <w:rPr>
                <w:sz w:val="20"/>
                <w:szCs w:val="20"/>
              </w:rPr>
              <w:t xml:space="preserve">                              </w:t>
            </w:r>
            <w:r w:rsidR="00F86685" w:rsidRPr="0007220F">
              <w:rPr>
                <w:sz w:val="20"/>
                <w:szCs w:val="20"/>
              </w:rPr>
              <w:t>Precoce</w:t>
            </w:r>
          </w:p>
        </w:tc>
        <w:tc>
          <w:tcPr>
            <w:tcW w:w="4379" w:type="dxa"/>
          </w:tcPr>
          <w:p w:rsidR="00A32BA6" w:rsidRPr="0007220F" w:rsidRDefault="001D6491" w:rsidP="001D6491">
            <w:pPr>
              <w:spacing w:line="360" w:lineRule="auto"/>
              <w:ind w:left="0" w:firstLine="0"/>
              <w:rPr>
                <w:sz w:val="20"/>
                <w:szCs w:val="20"/>
              </w:rPr>
            </w:pPr>
            <w:r>
              <w:rPr>
                <w:sz w:val="20"/>
                <w:szCs w:val="20"/>
              </w:rPr>
              <w:t xml:space="preserve">          </w:t>
            </w:r>
            <w:r w:rsidR="00F86685" w:rsidRPr="0007220F">
              <w:rPr>
                <w:sz w:val="20"/>
                <w:szCs w:val="20"/>
              </w:rPr>
              <w:t xml:space="preserve">Entre </w:t>
            </w:r>
            <w:proofErr w:type="gramStart"/>
            <w:r w:rsidR="00F86685" w:rsidRPr="0007220F">
              <w:rPr>
                <w:sz w:val="20"/>
                <w:szCs w:val="20"/>
              </w:rPr>
              <w:t>1</w:t>
            </w:r>
            <w:proofErr w:type="gramEnd"/>
            <w:r w:rsidR="00F86685" w:rsidRPr="0007220F">
              <w:rPr>
                <w:sz w:val="20"/>
                <w:szCs w:val="20"/>
              </w:rPr>
              <w:t xml:space="preserve"> semana e 2 meses</w:t>
            </w:r>
          </w:p>
        </w:tc>
      </w:tr>
      <w:tr w:rsidR="00A32BA6" w:rsidTr="1BF19124">
        <w:trPr>
          <w:trHeight w:val="540"/>
        </w:trPr>
        <w:tc>
          <w:tcPr>
            <w:tcW w:w="4378" w:type="dxa"/>
          </w:tcPr>
          <w:p w:rsidR="00A32BA6" w:rsidRPr="0007220F" w:rsidRDefault="001D6491" w:rsidP="001D6491">
            <w:pPr>
              <w:spacing w:line="360" w:lineRule="auto"/>
              <w:ind w:left="0" w:firstLine="0"/>
              <w:rPr>
                <w:sz w:val="20"/>
                <w:szCs w:val="20"/>
              </w:rPr>
            </w:pPr>
            <w:r>
              <w:rPr>
                <w:sz w:val="20"/>
                <w:szCs w:val="20"/>
              </w:rPr>
              <w:t xml:space="preserve">                           </w:t>
            </w:r>
            <w:r w:rsidR="00F86685" w:rsidRPr="0007220F">
              <w:rPr>
                <w:sz w:val="20"/>
                <w:szCs w:val="20"/>
              </w:rPr>
              <w:t>Convencional</w:t>
            </w:r>
          </w:p>
        </w:tc>
        <w:tc>
          <w:tcPr>
            <w:tcW w:w="4379" w:type="dxa"/>
          </w:tcPr>
          <w:p w:rsidR="00A32BA6" w:rsidRPr="0007220F" w:rsidRDefault="001D6491" w:rsidP="00621CDD">
            <w:pPr>
              <w:keepNext/>
              <w:spacing w:line="360" w:lineRule="auto"/>
              <w:ind w:left="0" w:firstLine="0"/>
              <w:rPr>
                <w:sz w:val="20"/>
                <w:szCs w:val="20"/>
              </w:rPr>
            </w:pPr>
            <w:r>
              <w:rPr>
                <w:sz w:val="20"/>
                <w:szCs w:val="20"/>
              </w:rPr>
              <w:t xml:space="preserve">                    </w:t>
            </w:r>
            <w:r w:rsidR="00F86685" w:rsidRPr="0007220F">
              <w:rPr>
                <w:sz w:val="20"/>
                <w:szCs w:val="20"/>
              </w:rPr>
              <w:t xml:space="preserve">Após </w:t>
            </w:r>
            <w:proofErr w:type="gramStart"/>
            <w:r w:rsidR="00F86685" w:rsidRPr="0007220F">
              <w:rPr>
                <w:sz w:val="20"/>
                <w:szCs w:val="20"/>
              </w:rPr>
              <w:t>2</w:t>
            </w:r>
            <w:proofErr w:type="gramEnd"/>
            <w:r w:rsidR="00F86685" w:rsidRPr="0007220F">
              <w:rPr>
                <w:sz w:val="20"/>
                <w:szCs w:val="20"/>
              </w:rPr>
              <w:t xml:space="preserve"> meses</w:t>
            </w:r>
          </w:p>
        </w:tc>
      </w:tr>
    </w:tbl>
    <w:p w:rsidR="5AF80EAB" w:rsidRPr="005D4ACF" w:rsidRDefault="00691A72" w:rsidP="00691A72">
      <w:pPr>
        <w:spacing w:line="360" w:lineRule="auto"/>
        <w:ind w:left="0" w:firstLine="0"/>
        <w:rPr>
          <w:b/>
          <w:bCs/>
          <w:color w:val="4472C4" w:themeColor="accent1"/>
          <w:sz w:val="18"/>
          <w:szCs w:val="18"/>
        </w:rPr>
      </w:pPr>
      <w:r>
        <w:rPr>
          <w:b/>
          <w:bCs/>
          <w:color w:val="4472C4" w:themeColor="accent1"/>
          <w:sz w:val="18"/>
          <w:szCs w:val="18"/>
        </w:rPr>
        <w:t xml:space="preserve">                                              </w:t>
      </w:r>
      <w:r w:rsidR="005D4ACF">
        <w:rPr>
          <w:b/>
          <w:bCs/>
          <w:color w:val="4472C4" w:themeColor="accent1"/>
          <w:sz w:val="18"/>
          <w:szCs w:val="18"/>
        </w:rPr>
        <w:t xml:space="preserve">          </w:t>
      </w:r>
      <w:r>
        <w:rPr>
          <w:sz w:val="20"/>
          <w:szCs w:val="20"/>
        </w:rPr>
        <w:t xml:space="preserve">Fonte: Esposito </w:t>
      </w:r>
      <w:proofErr w:type="gramStart"/>
      <w:r w:rsidRPr="00691A72">
        <w:rPr>
          <w:i/>
          <w:sz w:val="20"/>
          <w:szCs w:val="20"/>
        </w:rPr>
        <w:t>et</w:t>
      </w:r>
      <w:proofErr w:type="gramEnd"/>
      <w:r w:rsidRPr="00691A72">
        <w:rPr>
          <w:i/>
          <w:sz w:val="20"/>
          <w:szCs w:val="20"/>
        </w:rPr>
        <w:t xml:space="preserve"> al</w:t>
      </w:r>
      <w:r>
        <w:rPr>
          <w:sz w:val="20"/>
          <w:szCs w:val="20"/>
        </w:rPr>
        <w:t>.; 2007.</w:t>
      </w:r>
    </w:p>
    <w:p w:rsidR="00691A72" w:rsidRPr="004B01EE" w:rsidRDefault="00691A72" w:rsidP="00691A72">
      <w:pPr>
        <w:spacing w:line="360" w:lineRule="auto"/>
        <w:ind w:left="0" w:firstLine="0"/>
        <w:rPr>
          <w:sz w:val="20"/>
          <w:szCs w:val="20"/>
        </w:rPr>
      </w:pPr>
    </w:p>
    <w:p w:rsidR="002E22B5" w:rsidRDefault="002E22B5" w:rsidP="004B01EE">
      <w:pPr>
        <w:spacing w:line="360" w:lineRule="auto"/>
        <w:rPr>
          <w:highlight w:val="yellow"/>
        </w:rPr>
      </w:pPr>
    </w:p>
    <w:p w:rsidR="00231ABF" w:rsidRDefault="00231ABF" w:rsidP="004B01EE">
      <w:pPr>
        <w:spacing w:line="360" w:lineRule="auto"/>
      </w:pPr>
    </w:p>
    <w:p w:rsidR="00FA7F08" w:rsidRPr="00B22F6A" w:rsidRDefault="00C3502B" w:rsidP="00B22F6A">
      <w:pPr>
        <w:spacing w:line="360" w:lineRule="auto"/>
        <w:ind w:left="0"/>
      </w:pPr>
      <w:r w:rsidRPr="00B22F6A">
        <w:t xml:space="preserve">A definição </w:t>
      </w:r>
      <w:r w:rsidR="209118FC" w:rsidRPr="00B22F6A">
        <w:t xml:space="preserve">de carregamento imediato foi </w:t>
      </w:r>
      <w:r w:rsidRPr="00B22F6A">
        <w:t>registrad</w:t>
      </w:r>
      <w:r w:rsidR="00FA7F08" w:rsidRPr="00B22F6A">
        <w:t>a</w:t>
      </w:r>
      <w:r w:rsidRPr="00B22F6A">
        <w:t xml:space="preserve"> pela primeira vez</w:t>
      </w:r>
      <w:r w:rsidR="209118FC" w:rsidRPr="00B22F6A">
        <w:rPr>
          <w:color w:val="232323"/>
        </w:rPr>
        <w:t xml:space="preserve"> na literatura científica entre 1979 e 1983, porém</w:t>
      </w:r>
      <w:r w:rsidRPr="00B22F6A">
        <w:rPr>
          <w:color w:val="232323"/>
        </w:rPr>
        <w:t xml:space="preserve"> somente em 1993 tornou se popular</w:t>
      </w:r>
      <w:r w:rsidR="00691A72">
        <w:rPr>
          <w:color w:val="232323"/>
        </w:rPr>
        <w:t>, quando</w:t>
      </w:r>
      <w:proofErr w:type="gramStart"/>
      <w:r w:rsidR="00691A72">
        <w:rPr>
          <w:color w:val="232323"/>
        </w:rPr>
        <w:t xml:space="preserve">  </w:t>
      </w:r>
      <w:proofErr w:type="gramEnd"/>
      <w:r w:rsidR="00691A72">
        <w:rPr>
          <w:color w:val="232323"/>
        </w:rPr>
        <w:t xml:space="preserve">um estudo alcançou </w:t>
      </w:r>
      <w:r w:rsidR="209118FC" w:rsidRPr="00B22F6A">
        <w:rPr>
          <w:color w:val="232323"/>
        </w:rPr>
        <w:t>88% de suc</w:t>
      </w:r>
      <w:r w:rsidR="00D44461" w:rsidRPr="00B22F6A">
        <w:rPr>
          <w:color w:val="232323"/>
        </w:rPr>
        <w:t>esso em 1.739 implantes, e</w:t>
      </w:r>
      <w:r w:rsidR="209118FC" w:rsidRPr="00B22F6A">
        <w:rPr>
          <w:color w:val="232323"/>
        </w:rPr>
        <w:t xml:space="preserve">stes relatos </w:t>
      </w:r>
      <w:r w:rsidRPr="00B22F6A">
        <w:rPr>
          <w:color w:val="232323"/>
        </w:rPr>
        <w:t>são baseados</w:t>
      </w:r>
      <w:r w:rsidR="209118FC" w:rsidRPr="00B22F6A">
        <w:rPr>
          <w:color w:val="232323"/>
        </w:rPr>
        <w:t xml:space="preserve"> no conceito de adaptação mecânica do</w:t>
      </w:r>
      <w:r w:rsidRPr="00B22F6A">
        <w:rPr>
          <w:color w:val="232323"/>
        </w:rPr>
        <w:t xml:space="preserve"> tecido ó</w:t>
      </w:r>
      <w:r w:rsidR="209118FC" w:rsidRPr="00B22F6A">
        <w:rPr>
          <w:color w:val="232323"/>
        </w:rPr>
        <w:t>ss</w:t>
      </w:r>
      <w:r w:rsidRPr="00B22F6A">
        <w:rPr>
          <w:color w:val="232323"/>
        </w:rPr>
        <w:t>e</w:t>
      </w:r>
      <w:r w:rsidR="209118FC" w:rsidRPr="00B22F6A">
        <w:rPr>
          <w:color w:val="232323"/>
        </w:rPr>
        <w:t xml:space="preserve">o, conhecido como "Lei de Wolff", de 1892, a qual afirma que a bioestimulação mecânica pode </w:t>
      </w:r>
      <w:r w:rsidRPr="00B22F6A">
        <w:rPr>
          <w:color w:val="232323"/>
        </w:rPr>
        <w:t>estimular</w:t>
      </w:r>
      <w:r w:rsidR="00677501">
        <w:rPr>
          <w:color w:val="232323"/>
        </w:rPr>
        <w:t xml:space="preserve"> </w:t>
      </w:r>
      <w:r w:rsidRPr="00B22F6A">
        <w:rPr>
          <w:color w:val="232323"/>
        </w:rPr>
        <w:t>o</w:t>
      </w:r>
      <w:r w:rsidR="209118FC" w:rsidRPr="00B22F6A">
        <w:rPr>
          <w:color w:val="232323"/>
        </w:rPr>
        <w:t xml:space="preserve"> crescimento ósseo, enquanto a </w:t>
      </w:r>
      <w:r w:rsidRPr="00B22F6A">
        <w:rPr>
          <w:color w:val="232323"/>
        </w:rPr>
        <w:t>falta</w:t>
      </w:r>
      <w:r w:rsidR="209118FC" w:rsidRPr="00B22F6A">
        <w:rPr>
          <w:color w:val="232323"/>
        </w:rPr>
        <w:t xml:space="preserve"> de carga pode </w:t>
      </w:r>
      <w:r w:rsidRPr="00B22F6A">
        <w:rPr>
          <w:color w:val="232323"/>
        </w:rPr>
        <w:t>promover a</w:t>
      </w:r>
      <w:r w:rsidR="209118FC" w:rsidRPr="00B22F6A">
        <w:rPr>
          <w:color w:val="232323"/>
        </w:rPr>
        <w:t xml:space="preserve"> reabsorção do osso e da</w:t>
      </w:r>
      <w:r w:rsidR="00117CD8" w:rsidRPr="00B22F6A">
        <w:rPr>
          <w:color w:val="232323"/>
        </w:rPr>
        <w:t xml:space="preserve"> superfície periosteal (Santos</w:t>
      </w:r>
      <w:r w:rsidR="00677501">
        <w:rPr>
          <w:color w:val="232323"/>
        </w:rPr>
        <w:t xml:space="preserve"> </w:t>
      </w:r>
      <w:r w:rsidR="00117CD8" w:rsidRPr="00B22F6A">
        <w:rPr>
          <w:i/>
          <w:shd w:val="clear" w:color="auto" w:fill="FFFFFF"/>
        </w:rPr>
        <w:t>et al</w:t>
      </w:r>
      <w:r w:rsidR="00117CD8" w:rsidRPr="00B22F6A">
        <w:rPr>
          <w:shd w:val="clear" w:color="auto" w:fill="FFFFFF"/>
        </w:rPr>
        <w:t xml:space="preserve">., </w:t>
      </w:r>
      <w:r w:rsidR="209118FC" w:rsidRPr="00B22F6A">
        <w:rPr>
          <w:color w:val="232323"/>
        </w:rPr>
        <w:t>2009)</w:t>
      </w:r>
      <w:r w:rsidR="209118FC" w:rsidRPr="00B22F6A">
        <w:t>. É considerad</w:t>
      </w:r>
      <w:r w:rsidRPr="00B22F6A">
        <w:t>a</w:t>
      </w:r>
      <w:r w:rsidR="209118FC" w:rsidRPr="00B22F6A">
        <w:t xml:space="preserve"> carga imediata</w:t>
      </w:r>
      <w:r w:rsidR="00FA7F08" w:rsidRPr="00B22F6A">
        <w:t>, quando</w:t>
      </w:r>
      <w:r w:rsidR="209118FC" w:rsidRPr="00B22F6A">
        <w:t xml:space="preserve"> a instalação</w:t>
      </w:r>
      <w:r w:rsidR="00FA7F08" w:rsidRPr="00B22F6A">
        <w:t xml:space="preserve"> dos implantes</w:t>
      </w:r>
      <w:r w:rsidR="209118FC" w:rsidRPr="00B22F6A">
        <w:t xml:space="preserve"> e </w:t>
      </w:r>
      <w:r w:rsidR="00FA7F08" w:rsidRPr="00B22F6A">
        <w:t>o carregamento</w:t>
      </w:r>
      <w:r w:rsidR="209118FC" w:rsidRPr="00B22F6A">
        <w:t xml:space="preserve"> oclusal com </w:t>
      </w:r>
      <w:r w:rsidR="00FA7F08" w:rsidRPr="00B22F6A">
        <w:t>a arcada antagonista</w:t>
      </w:r>
      <w:r w:rsidR="00677501">
        <w:t xml:space="preserve"> </w:t>
      </w:r>
      <w:r w:rsidR="00FA7F08" w:rsidRPr="00B22F6A">
        <w:t>é</w:t>
      </w:r>
      <w:r w:rsidR="209118FC" w:rsidRPr="00B22F6A">
        <w:t xml:space="preserve"> realizado dentro de uma semana após a instalação dos implantes (Esposito</w:t>
      </w:r>
      <w:r w:rsidR="00677501">
        <w:t xml:space="preserve"> </w:t>
      </w:r>
      <w:proofErr w:type="gramStart"/>
      <w:r w:rsidR="209118FC" w:rsidRPr="00B22F6A">
        <w:rPr>
          <w:i/>
          <w:iCs/>
        </w:rPr>
        <w:t>et</w:t>
      </w:r>
      <w:proofErr w:type="gramEnd"/>
      <w:r w:rsidR="209118FC" w:rsidRPr="00B22F6A">
        <w:rPr>
          <w:i/>
          <w:iCs/>
        </w:rPr>
        <w:t xml:space="preserve"> al., </w:t>
      </w:r>
      <w:r w:rsidR="209118FC" w:rsidRPr="00B22F6A">
        <w:t>2007</w:t>
      </w:r>
      <w:r w:rsidR="209118FC" w:rsidRPr="00B22F6A">
        <w:rPr>
          <w:i/>
          <w:iCs/>
        </w:rPr>
        <w:t>)</w:t>
      </w:r>
      <w:r w:rsidR="00D44461" w:rsidRPr="00B22F6A">
        <w:rPr>
          <w:i/>
          <w:iCs/>
        </w:rPr>
        <w:t xml:space="preserve">. </w:t>
      </w:r>
      <w:r w:rsidR="00FA7F08" w:rsidRPr="00B22F6A">
        <w:t xml:space="preserve">Na implantodontia, a </w:t>
      </w:r>
      <w:r w:rsidR="209118FC" w:rsidRPr="00B22F6A">
        <w:t>carga imediata fo</w:t>
      </w:r>
      <w:r w:rsidR="00FA7F08" w:rsidRPr="00B22F6A">
        <w:t>i</w:t>
      </w:r>
      <w:r w:rsidR="209118FC" w:rsidRPr="00B22F6A">
        <w:t xml:space="preserve"> inicialmente aplicad</w:t>
      </w:r>
      <w:r w:rsidR="00FA7F08" w:rsidRPr="00B22F6A">
        <w:t xml:space="preserve">a </w:t>
      </w:r>
      <w:r w:rsidR="209118FC" w:rsidRPr="00B22F6A">
        <w:t xml:space="preserve">em pacientes </w:t>
      </w:r>
      <w:r w:rsidR="00FA7F08" w:rsidRPr="00B22F6A">
        <w:t>edentados</w:t>
      </w:r>
      <w:r w:rsidR="209118FC" w:rsidRPr="00B22F6A">
        <w:t xml:space="preserve"> totais</w:t>
      </w:r>
      <w:r w:rsidR="00FA7F08" w:rsidRPr="00B22F6A">
        <w:t>,</w:t>
      </w:r>
      <w:r w:rsidR="209118FC" w:rsidRPr="00B22F6A">
        <w:t xml:space="preserve"> exigi</w:t>
      </w:r>
      <w:r w:rsidR="00FA7F08" w:rsidRPr="00B22F6A">
        <w:t>ndo</w:t>
      </w:r>
      <w:r w:rsidR="209118FC" w:rsidRPr="00B22F6A">
        <w:t xml:space="preserve"> uma ancoragem bicortical e </w:t>
      </w:r>
      <w:r w:rsidR="00FA7F08" w:rsidRPr="00B22F6A">
        <w:t>a</w:t>
      </w:r>
      <w:r w:rsidR="00677501">
        <w:t xml:space="preserve"> </w:t>
      </w:r>
      <w:r w:rsidR="00BF5988" w:rsidRPr="00B22F6A">
        <w:t>esplintagem</w:t>
      </w:r>
      <w:r w:rsidR="00FA7F08" w:rsidRPr="00B22F6A">
        <w:t xml:space="preserve"> das próteses</w:t>
      </w:r>
      <w:r w:rsidR="00BF5988" w:rsidRPr="00B22F6A">
        <w:t xml:space="preserve"> para prevenir</w:t>
      </w:r>
      <w:r w:rsidR="00677501">
        <w:t xml:space="preserve"> </w:t>
      </w:r>
      <w:r w:rsidR="209118FC" w:rsidRPr="00B22F6A">
        <w:t>micro-movimentações (Jassé</w:t>
      </w:r>
      <w:r w:rsidR="00677501">
        <w:t xml:space="preserve"> </w:t>
      </w:r>
      <w:proofErr w:type="gramStart"/>
      <w:r w:rsidR="209118FC" w:rsidRPr="00B22F6A">
        <w:rPr>
          <w:i/>
          <w:iCs/>
        </w:rPr>
        <w:t>et</w:t>
      </w:r>
      <w:proofErr w:type="gramEnd"/>
      <w:r w:rsidR="209118FC" w:rsidRPr="00B22F6A">
        <w:rPr>
          <w:i/>
          <w:iCs/>
        </w:rPr>
        <w:t xml:space="preserve"> al.</w:t>
      </w:r>
      <w:r w:rsidR="209118FC" w:rsidRPr="00B22F6A">
        <w:t>, 2010).</w:t>
      </w:r>
    </w:p>
    <w:p w:rsidR="004E0AFA" w:rsidRPr="00B22F6A" w:rsidRDefault="209118FC" w:rsidP="00B22F6A">
      <w:pPr>
        <w:spacing w:line="360" w:lineRule="auto"/>
        <w:ind w:left="0"/>
      </w:pPr>
      <w:r w:rsidRPr="00B22F6A">
        <w:t xml:space="preserve">   A</w:t>
      </w:r>
      <w:r w:rsidR="00FA7F08" w:rsidRPr="00B22F6A">
        <w:t xml:space="preserve"> ausência de movimentação dos implantes osseointegráveis</w:t>
      </w:r>
      <w:r w:rsidR="00587B41" w:rsidRPr="00B22F6A">
        <w:t xml:space="preserve"> imediatamente a sua instalação é definida como</w:t>
      </w:r>
      <w:r w:rsidR="00677501">
        <w:t xml:space="preserve"> </w:t>
      </w:r>
      <w:r w:rsidR="00587B41" w:rsidRPr="00B22F6A">
        <w:t>e</w:t>
      </w:r>
      <w:r w:rsidRPr="00B22F6A">
        <w:t>stabilidade primária,</w:t>
      </w:r>
      <w:r w:rsidR="00677501">
        <w:t xml:space="preserve"> </w:t>
      </w:r>
      <w:r w:rsidRPr="00B22F6A">
        <w:t>sendo influenciada por vários fatores como</w:t>
      </w:r>
      <w:r w:rsidR="00587B41" w:rsidRPr="00B22F6A">
        <w:t>:</w:t>
      </w:r>
      <w:r w:rsidRPr="00B22F6A">
        <w:t xml:space="preserve"> técnica cirúrgica, geometria e tratamento de superfície dos implantes, qualidade e densidade óssea</w:t>
      </w:r>
      <w:r w:rsidR="006F095D" w:rsidRPr="00B22F6A">
        <w:t xml:space="preserve"> do leito receptor</w:t>
      </w:r>
      <w:r w:rsidRPr="00B22F6A">
        <w:t xml:space="preserve"> (Lages</w:t>
      </w:r>
      <w:r w:rsidR="00677501">
        <w:t xml:space="preserve"> </w:t>
      </w:r>
      <w:proofErr w:type="gramStart"/>
      <w:r w:rsidR="000A2235" w:rsidRPr="00B22F6A">
        <w:rPr>
          <w:i/>
          <w:iCs/>
          <w:color w:val="000000" w:themeColor="text1"/>
        </w:rPr>
        <w:t>et</w:t>
      </w:r>
      <w:proofErr w:type="gramEnd"/>
      <w:r w:rsidR="000A2235" w:rsidRPr="00B22F6A">
        <w:rPr>
          <w:i/>
          <w:iCs/>
          <w:color w:val="000000" w:themeColor="text1"/>
        </w:rPr>
        <w:t xml:space="preserve"> al</w:t>
      </w:r>
      <w:r w:rsidR="000A2235" w:rsidRPr="00B22F6A">
        <w:rPr>
          <w:color w:val="000000" w:themeColor="text1"/>
        </w:rPr>
        <w:t>.,</w:t>
      </w:r>
      <w:r w:rsidRPr="00B22F6A">
        <w:t xml:space="preserve"> 2017). </w:t>
      </w:r>
      <w:r w:rsidRPr="00B22F6A">
        <w:rPr>
          <w:color w:val="232323"/>
        </w:rPr>
        <w:t>A percepção clínica desta estabilidade é con</w:t>
      </w:r>
      <w:r w:rsidR="00587B41" w:rsidRPr="00B22F6A">
        <w:rPr>
          <w:color w:val="232323"/>
        </w:rPr>
        <w:t>statada</w:t>
      </w:r>
      <w:r w:rsidRPr="00B22F6A">
        <w:rPr>
          <w:color w:val="232323"/>
        </w:rPr>
        <w:t xml:space="preserve"> pela resistência no momento da inserção do implante e pode</w:t>
      </w:r>
      <w:r w:rsidR="00587B41" w:rsidRPr="00B22F6A">
        <w:rPr>
          <w:color w:val="232323"/>
        </w:rPr>
        <w:t xml:space="preserve"> sofrer variação</w:t>
      </w:r>
      <w:r w:rsidR="00677501">
        <w:rPr>
          <w:color w:val="232323"/>
        </w:rPr>
        <w:t xml:space="preserve"> de 32 Ncm a 45 Ncm </w:t>
      </w:r>
      <w:r w:rsidRPr="00B22F6A">
        <w:rPr>
          <w:color w:val="232323"/>
        </w:rPr>
        <w:t>(Santos</w:t>
      </w:r>
      <w:r w:rsidR="00677501">
        <w:rPr>
          <w:color w:val="232323"/>
        </w:rPr>
        <w:t xml:space="preserve"> </w:t>
      </w:r>
      <w:proofErr w:type="gramStart"/>
      <w:r w:rsidR="000A2235" w:rsidRPr="00B22F6A">
        <w:rPr>
          <w:i/>
          <w:iCs/>
          <w:color w:val="000000" w:themeColor="text1"/>
        </w:rPr>
        <w:t>et</w:t>
      </w:r>
      <w:proofErr w:type="gramEnd"/>
      <w:r w:rsidR="000A2235" w:rsidRPr="00B22F6A">
        <w:rPr>
          <w:i/>
          <w:iCs/>
          <w:color w:val="000000" w:themeColor="text1"/>
        </w:rPr>
        <w:t xml:space="preserve"> al</w:t>
      </w:r>
      <w:r w:rsidR="000A2235" w:rsidRPr="00B22F6A">
        <w:rPr>
          <w:color w:val="000000" w:themeColor="text1"/>
        </w:rPr>
        <w:t>.,</w:t>
      </w:r>
      <w:r w:rsidRPr="00B22F6A">
        <w:rPr>
          <w:color w:val="232323"/>
        </w:rPr>
        <w:t xml:space="preserve"> 2009)</w:t>
      </w:r>
      <w:r w:rsidR="00587B41" w:rsidRPr="00B22F6A">
        <w:rPr>
          <w:color w:val="232323"/>
        </w:rPr>
        <w:t>;</w:t>
      </w:r>
      <w:r w:rsidRPr="00B22F6A">
        <w:rPr>
          <w:color w:val="232323"/>
        </w:rPr>
        <w:t xml:space="preserve"> para mensurar essa estabilidade pode ser </w:t>
      </w:r>
      <w:r w:rsidR="00587B41" w:rsidRPr="00B22F6A">
        <w:rPr>
          <w:color w:val="232323"/>
        </w:rPr>
        <w:t>utilizada</w:t>
      </w:r>
      <w:r w:rsidRPr="00B22F6A">
        <w:rPr>
          <w:color w:val="232323"/>
        </w:rPr>
        <w:t xml:space="preserve"> a Análise </w:t>
      </w:r>
      <w:r w:rsidRPr="00B22F6A">
        <w:rPr>
          <w:color w:val="232323"/>
        </w:rPr>
        <w:lastRenderedPageBreak/>
        <w:t>de Frequência de Ressonância</w:t>
      </w:r>
      <w:r w:rsidRPr="00B22F6A">
        <w:t xml:space="preserve"> (RFA, sigla em inglês de Resonance</w:t>
      </w:r>
      <w:r w:rsidR="00677501">
        <w:t xml:space="preserve"> </w:t>
      </w:r>
      <w:r w:rsidRPr="00B22F6A">
        <w:t>Frequency</w:t>
      </w:r>
      <w:r w:rsidR="00677501">
        <w:t xml:space="preserve"> </w:t>
      </w:r>
      <w:r w:rsidRPr="00B22F6A">
        <w:t xml:space="preserve">Analyses) – Osstell, O resultado é o quociente de estabilidade do implante(ISQ) e tem variação de 1 a 100, </w:t>
      </w:r>
      <w:r w:rsidR="00587B41" w:rsidRPr="00B22F6A">
        <w:t>assim</w:t>
      </w:r>
      <w:r w:rsidRPr="00B22F6A">
        <w:t xml:space="preserve"> é realizada a comparação entre dife</w:t>
      </w:r>
      <w:r w:rsidR="00B36DC9" w:rsidRPr="00B22F6A">
        <w:t>rentes tempos de carregamento (</w:t>
      </w:r>
      <w:r w:rsidRPr="00B22F6A">
        <w:t>Han</w:t>
      </w:r>
      <w:r w:rsidR="00392D0C">
        <w:t xml:space="preserve"> </w:t>
      </w:r>
      <w:r w:rsidR="00B36DC9" w:rsidRPr="00B22F6A">
        <w:rPr>
          <w:i/>
        </w:rPr>
        <w:t>et al</w:t>
      </w:r>
      <w:r w:rsidR="00B36DC9" w:rsidRPr="00B22F6A">
        <w:t>.</w:t>
      </w:r>
      <w:r w:rsidRPr="00B22F6A">
        <w:t>, 2010).</w:t>
      </w:r>
    </w:p>
    <w:p w:rsidR="00F0004C" w:rsidRPr="00B22F6A" w:rsidRDefault="00F0004C" w:rsidP="00B22F6A">
      <w:pPr>
        <w:spacing w:line="360" w:lineRule="auto"/>
        <w:ind w:left="0"/>
      </w:pPr>
      <w:r w:rsidRPr="00B22F6A">
        <w:t>De acordo com alguns autores, um ISQ maior que 60 representa um implante com possibilidad</w:t>
      </w:r>
      <w:r w:rsidR="00D44461" w:rsidRPr="00B22F6A">
        <w:t>e de carregamento imediato</w:t>
      </w:r>
      <w:r w:rsidRPr="00B22F6A">
        <w:t xml:space="preserve">, valores entre 40 e 60 se </w:t>
      </w:r>
      <w:proofErr w:type="gramStart"/>
      <w:r w:rsidRPr="00B22F6A">
        <w:t>relacionam</w:t>
      </w:r>
      <w:proofErr w:type="gramEnd"/>
      <w:r w:rsidRPr="00B22F6A">
        <w:t xml:space="preserve"> a implantes com recomendação de tempo de espera para carregamento oclusal, enquanto que valores de ISQ menores que 40 caracterizam um implante com grande  risco de falha (Sennerby</w:t>
      </w:r>
      <w:r w:rsidR="00765540" w:rsidRPr="00B22F6A">
        <w:t xml:space="preserve"> L, 2015; Cho, 2009</w:t>
      </w:r>
      <w:r w:rsidR="00741095" w:rsidRPr="00B22F6A">
        <w:t>), assim valores maiores de ISQ estão relacionados a um menor grau de reabsorção</w:t>
      </w:r>
      <w:r w:rsidR="00D44461" w:rsidRPr="00B22F6A">
        <w:t xml:space="preserve"> óssea</w:t>
      </w:r>
      <w:r w:rsidR="00741095" w:rsidRPr="00B22F6A">
        <w:t xml:space="preserve"> (Degidi</w:t>
      </w:r>
      <w:r w:rsidR="00392D0C">
        <w:t xml:space="preserve"> </w:t>
      </w:r>
      <w:r w:rsidR="00741095" w:rsidRPr="00B22F6A">
        <w:rPr>
          <w:i/>
        </w:rPr>
        <w:t>et al</w:t>
      </w:r>
      <w:r w:rsidR="00741095" w:rsidRPr="00B22F6A">
        <w:t>., 2006).</w:t>
      </w:r>
    </w:p>
    <w:p w:rsidR="1BF19124" w:rsidRPr="00B22F6A" w:rsidRDefault="34829D6E" w:rsidP="00B22F6A">
      <w:pPr>
        <w:spacing w:line="360" w:lineRule="auto"/>
        <w:ind w:left="0"/>
      </w:pPr>
      <w:r w:rsidRPr="00B22F6A">
        <w:t>A estabilidade primária também pode ser mensurada através do torque de inserção dos implantes, sendo entendida como a resistência ao atrito encontrada pelo implante no momento da sua instalação, a desvantagem do torque de inserção é que é uma medida que só pode ser mensurada no momento da instalação do implante, enquanto a RFA pode ser realizada em todas as fases do tratamento, ou seja, desde a fase cirúrgica até a fase protética (Baldi</w:t>
      </w:r>
      <w:r w:rsidR="00677501">
        <w:t xml:space="preserve"> </w:t>
      </w:r>
      <w:proofErr w:type="gramStart"/>
      <w:r w:rsidRPr="00B22F6A">
        <w:rPr>
          <w:i/>
          <w:iCs/>
        </w:rPr>
        <w:t>et</w:t>
      </w:r>
      <w:proofErr w:type="gramEnd"/>
      <w:r w:rsidRPr="00B22F6A">
        <w:rPr>
          <w:i/>
          <w:iCs/>
        </w:rPr>
        <w:t xml:space="preserve"> al</w:t>
      </w:r>
      <w:r w:rsidR="00B36DC9" w:rsidRPr="00B22F6A">
        <w:rPr>
          <w:i/>
          <w:iCs/>
        </w:rPr>
        <w:t>.</w:t>
      </w:r>
      <w:r w:rsidRPr="00B22F6A">
        <w:t>, 2018).</w:t>
      </w:r>
    </w:p>
    <w:p w:rsidR="00AE131D" w:rsidRPr="00B22F6A" w:rsidRDefault="00677501" w:rsidP="00677501">
      <w:pPr>
        <w:spacing w:line="360" w:lineRule="auto"/>
        <w:ind w:left="0" w:firstLine="0"/>
      </w:pPr>
      <w:r>
        <w:t xml:space="preserve">            </w:t>
      </w:r>
      <w:r w:rsidR="5AF80EAB" w:rsidRPr="00B22F6A">
        <w:t xml:space="preserve">A estabilidade secundária </w:t>
      </w:r>
      <w:r w:rsidR="00AE131D" w:rsidRPr="00B22F6A">
        <w:t xml:space="preserve">remete-se </w:t>
      </w:r>
      <w:r w:rsidR="5AF80EAB" w:rsidRPr="00B22F6A">
        <w:t xml:space="preserve">a </w:t>
      </w:r>
      <w:r w:rsidR="00820E5A" w:rsidRPr="00B22F6A">
        <w:t>capacidade de um implante em se</w:t>
      </w:r>
      <w:r>
        <w:t xml:space="preserve"> </w:t>
      </w:r>
      <w:r w:rsidR="5AF80EAB" w:rsidRPr="00B22F6A">
        <w:t>manter estável após a deposição e regeneração d</w:t>
      </w:r>
      <w:r w:rsidR="00AE131D" w:rsidRPr="00B22F6A">
        <w:t>o</w:t>
      </w:r>
      <w:r>
        <w:t xml:space="preserve"> tecido periimplantar. </w:t>
      </w:r>
      <w:r w:rsidR="5AF80EAB" w:rsidRPr="00B22F6A">
        <w:t>O estabelecimento</w:t>
      </w:r>
      <w:r>
        <w:t xml:space="preserve"> </w:t>
      </w:r>
      <w:r w:rsidR="5AF80EAB" w:rsidRPr="00B22F6A">
        <w:t>desta</w:t>
      </w:r>
      <w:proofErr w:type="gramStart"/>
      <w:r w:rsidR="005A4C5B">
        <w:t xml:space="preserve">, </w:t>
      </w:r>
      <w:r w:rsidR="00AE131D" w:rsidRPr="00B22F6A">
        <w:t>está</w:t>
      </w:r>
      <w:proofErr w:type="gramEnd"/>
      <w:r w:rsidR="00AE131D" w:rsidRPr="00B22F6A">
        <w:t xml:space="preserve"> relacionado aos</w:t>
      </w:r>
      <w:r w:rsidR="0047051E" w:rsidRPr="00B22F6A">
        <w:t xml:space="preserve"> mesmos</w:t>
      </w:r>
      <w:r w:rsidR="5AF80EAB" w:rsidRPr="00B22F6A">
        <w:t xml:space="preserve"> fatores </w:t>
      </w:r>
      <w:r w:rsidR="0047051E" w:rsidRPr="00B22F6A">
        <w:t xml:space="preserve">que influenciam </w:t>
      </w:r>
      <w:r w:rsidR="5AF80EAB" w:rsidRPr="00B22F6A">
        <w:t>a</w:t>
      </w:r>
      <w:r>
        <w:t xml:space="preserve"> </w:t>
      </w:r>
      <w:r w:rsidR="5AF80EAB" w:rsidRPr="00B22F6A">
        <w:t>estabilidade primária,</w:t>
      </w:r>
      <w:r w:rsidR="0047051E" w:rsidRPr="00B22F6A">
        <w:t xml:space="preserve"> como </w:t>
      </w:r>
      <w:r w:rsidR="5AF80EAB" w:rsidRPr="00B22F6A">
        <w:t>a fisiologia</w:t>
      </w:r>
      <w:r w:rsidR="00BF5988" w:rsidRPr="00B22F6A">
        <w:t xml:space="preserve"> local e o tipo de superfície</w:t>
      </w:r>
      <w:r w:rsidR="00D44461" w:rsidRPr="00B22F6A">
        <w:t xml:space="preserve"> do implante</w:t>
      </w:r>
      <w:r w:rsidR="00BF5988" w:rsidRPr="00B22F6A">
        <w:t xml:space="preserve"> (</w:t>
      </w:r>
      <w:r w:rsidR="5AF80EAB" w:rsidRPr="00B22F6A">
        <w:t>Sartori</w:t>
      </w:r>
      <w:r>
        <w:t xml:space="preserve"> </w:t>
      </w:r>
      <w:r w:rsidR="000A2235" w:rsidRPr="00B22F6A">
        <w:rPr>
          <w:i/>
          <w:iCs/>
          <w:color w:val="000000" w:themeColor="text1"/>
        </w:rPr>
        <w:t>et al</w:t>
      </w:r>
      <w:r w:rsidR="000A2235" w:rsidRPr="00B22F6A">
        <w:rPr>
          <w:color w:val="000000" w:themeColor="text1"/>
        </w:rPr>
        <w:t>.,</w:t>
      </w:r>
      <w:r w:rsidR="5AF80EAB" w:rsidRPr="00B22F6A">
        <w:t xml:space="preserve"> 2012).</w:t>
      </w:r>
    </w:p>
    <w:p w:rsidR="00E62D7C" w:rsidRPr="00B22F6A" w:rsidRDefault="3A12B6A0" w:rsidP="00B22F6A">
      <w:pPr>
        <w:spacing w:line="360" w:lineRule="auto"/>
        <w:ind w:left="0"/>
      </w:pPr>
      <w:r w:rsidRPr="00B22F6A">
        <w:t xml:space="preserve">O carregamento oclusal precoce é uma </w:t>
      </w:r>
      <w:r w:rsidR="00AE131D" w:rsidRPr="00B22F6A">
        <w:t>técnica</w:t>
      </w:r>
      <w:r w:rsidR="00D44461" w:rsidRPr="00B22F6A">
        <w:t xml:space="preserve"> mais conservadora</w:t>
      </w:r>
      <w:r w:rsidR="00677501">
        <w:t xml:space="preserve"> que o imediato, quando se considera</w:t>
      </w:r>
      <w:r w:rsidRPr="00B22F6A">
        <w:t xml:space="preserve"> as exigências </w:t>
      </w:r>
      <w:r w:rsidR="00AE131D" w:rsidRPr="00B22F6A">
        <w:t>do tecido ósseo,</w:t>
      </w:r>
      <w:r w:rsidR="00677501">
        <w:t xml:space="preserve"> </w:t>
      </w:r>
      <w:r w:rsidR="00AE131D" w:rsidRPr="00B22F6A">
        <w:t>a</w:t>
      </w:r>
      <w:r w:rsidRPr="00B22F6A">
        <w:t xml:space="preserve"> prótese é </w:t>
      </w:r>
      <w:r w:rsidR="00AE131D" w:rsidRPr="00B22F6A">
        <w:t>instalada sobre</w:t>
      </w:r>
      <w:r w:rsidRPr="00B22F6A">
        <w:t xml:space="preserve"> os implantes num segundo </w:t>
      </w:r>
      <w:r w:rsidR="00AE131D" w:rsidRPr="00B22F6A">
        <w:t>momento</w:t>
      </w:r>
      <w:r w:rsidRPr="00B22F6A">
        <w:t xml:space="preserve"> de tratamento</w:t>
      </w:r>
      <w:r w:rsidR="00AE131D" w:rsidRPr="00B22F6A">
        <w:t xml:space="preserve"> reabilitador</w:t>
      </w:r>
      <w:r w:rsidRPr="00B22F6A">
        <w:t>,</w:t>
      </w:r>
      <w:r w:rsidR="00DF6B5E">
        <w:t xml:space="preserve"> </w:t>
      </w:r>
      <w:r w:rsidRPr="00B22F6A">
        <w:t xml:space="preserve">antes do período convencional de 3 a </w:t>
      </w:r>
      <w:proofErr w:type="gramStart"/>
      <w:r w:rsidRPr="00B22F6A">
        <w:t>6</w:t>
      </w:r>
      <w:proofErr w:type="gramEnd"/>
      <w:r w:rsidRPr="00B22F6A">
        <w:t xml:space="preserve"> meses de cicatrização </w:t>
      </w:r>
      <w:r w:rsidR="00AE131D" w:rsidRPr="00B22F6A">
        <w:t xml:space="preserve">e </w:t>
      </w:r>
      <w:r w:rsidRPr="00B22F6A">
        <w:t>após o procedimento cirúrgico</w:t>
      </w:r>
      <w:r w:rsidR="00DF6B5E">
        <w:t>s</w:t>
      </w:r>
      <w:r w:rsidRPr="00B22F6A">
        <w:t xml:space="preserve">. Nessa </w:t>
      </w:r>
      <w:r w:rsidR="00AE131D" w:rsidRPr="00B22F6A">
        <w:t>forma</w:t>
      </w:r>
      <w:r w:rsidRPr="00B22F6A">
        <w:t xml:space="preserve"> de tratamento, a estabilidade primária e os demais fatore</w:t>
      </w:r>
      <w:r w:rsidR="00DF6B5E">
        <w:t>s descritos anteriormente</w:t>
      </w:r>
      <w:r w:rsidRPr="00B22F6A">
        <w:t xml:space="preserve"> possuem i</w:t>
      </w:r>
      <w:r w:rsidR="00E62D7C" w:rsidRPr="00B22F6A">
        <w:t>mportância</w:t>
      </w:r>
      <w:r w:rsidRPr="00B22F6A">
        <w:t xml:space="preserve"> decisiva pa</w:t>
      </w:r>
      <w:r w:rsidR="00DF6B5E">
        <w:t>ra o sucesso da osseointegração</w:t>
      </w:r>
      <w:r w:rsidRPr="00B22F6A">
        <w:t xml:space="preserve"> (Aparício</w:t>
      </w:r>
      <w:r w:rsidR="00DF6B5E">
        <w:t xml:space="preserve"> </w:t>
      </w:r>
      <w:proofErr w:type="gramStart"/>
      <w:r w:rsidR="000A2235" w:rsidRPr="00B22F6A">
        <w:rPr>
          <w:i/>
          <w:iCs/>
          <w:color w:val="000000" w:themeColor="text1"/>
        </w:rPr>
        <w:t>et</w:t>
      </w:r>
      <w:proofErr w:type="gramEnd"/>
      <w:r w:rsidR="000A2235" w:rsidRPr="00B22F6A">
        <w:rPr>
          <w:i/>
          <w:iCs/>
          <w:color w:val="000000" w:themeColor="text1"/>
        </w:rPr>
        <w:t xml:space="preserve"> al</w:t>
      </w:r>
      <w:r w:rsidR="000A2235" w:rsidRPr="00B22F6A">
        <w:rPr>
          <w:color w:val="000000" w:themeColor="text1"/>
        </w:rPr>
        <w:t>.,</w:t>
      </w:r>
      <w:r w:rsidRPr="00B22F6A">
        <w:t xml:space="preserve"> 2003)</w:t>
      </w:r>
      <w:r w:rsidR="00DF6B5E">
        <w:t>.</w:t>
      </w:r>
    </w:p>
    <w:p w:rsidR="5AF80EAB" w:rsidRPr="00B22F6A" w:rsidRDefault="209118FC" w:rsidP="00B22F6A">
      <w:pPr>
        <w:spacing w:line="360" w:lineRule="auto"/>
        <w:ind w:left="0"/>
        <w:rPr>
          <w:color w:val="232323"/>
        </w:rPr>
      </w:pPr>
      <w:r w:rsidRPr="00B22F6A">
        <w:rPr>
          <w:color w:val="232323"/>
        </w:rPr>
        <w:lastRenderedPageBreak/>
        <w:t xml:space="preserve">O carregamento oclusal tardio ou convencional </w:t>
      </w:r>
      <w:r w:rsidR="00E62D7C" w:rsidRPr="00B22F6A">
        <w:rPr>
          <w:color w:val="232323"/>
        </w:rPr>
        <w:t>acontece</w:t>
      </w:r>
      <w:r w:rsidR="00DF6B5E">
        <w:rPr>
          <w:color w:val="232323"/>
        </w:rPr>
        <w:t xml:space="preserve"> após</w:t>
      </w:r>
      <w:r w:rsidRPr="00B22F6A">
        <w:rPr>
          <w:color w:val="232323"/>
        </w:rPr>
        <w:t xml:space="preserve"> dois meses do primeiro tempo cirúrgico.</w:t>
      </w:r>
      <w:r w:rsidR="00DF6B5E">
        <w:rPr>
          <w:color w:val="232323"/>
        </w:rPr>
        <w:t xml:space="preserve"> </w:t>
      </w:r>
      <w:r w:rsidRPr="00B22F6A">
        <w:rPr>
          <w:color w:val="232323"/>
        </w:rPr>
        <w:t>Os implantes dentários são instalados no tecido ósseo, onde ficam submersos e a instalação da prótese só ocorre após esse período. Esse protocolo envolve a necessidade de dois estágios cirúrgicos, o que pode ser mais sacrificante e ter um cus</w:t>
      </w:r>
      <w:r w:rsidR="00BF5988" w:rsidRPr="00B22F6A">
        <w:rPr>
          <w:color w:val="232323"/>
        </w:rPr>
        <w:t xml:space="preserve">to mais elevado para o paciente </w:t>
      </w:r>
      <w:r w:rsidRPr="00B22F6A">
        <w:rPr>
          <w:color w:val="232323"/>
        </w:rPr>
        <w:t>(Esposito</w:t>
      </w:r>
      <w:r w:rsidR="00DF6B5E">
        <w:rPr>
          <w:color w:val="232323"/>
        </w:rPr>
        <w:t xml:space="preserve"> </w:t>
      </w:r>
      <w:proofErr w:type="gramStart"/>
      <w:r w:rsidRPr="00B22F6A">
        <w:rPr>
          <w:i/>
          <w:iCs/>
          <w:color w:val="232323"/>
        </w:rPr>
        <w:t>et</w:t>
      </w:r>
      <w:proofErr w:type="gramEnd"/>
      <w:r w:rsidRPr="00B22F6A">
        <w:rPr>
          <w:i/>
          <w:iCs/>
          <w:color w:val="232323"/>
        </w:rPr>
        <w:t xml:space="preserve"> al.,</w:t>
      </w:r>
      <w:r w:rsidRPr="00B22F6A">
        <w:rPr>
          <w:color w:val="232323"/>
        </w:rPr>
        <w:t xml:space="preserve"> 2007).</w:t>
      </w:r>
    </w:p>
    <w:p w:rsidR="00A90707" w:rsidRDefault="00A90707" w:rsidP="00A90707">
      <w:pPr>
        <w:spacing w:line="360" w:lineRule="auto"/>
        <w:ind w:left="0" w:firstLine="0"/>
        <w:rPr>
          <w:color w:val="232323"/>
          <w:szCs w:val="24"/>
        </w:rPr>
      </w:pPr>
    </w:p>
    <w:p w:rsidR="00820E5A" w:rsidRPr="00B22F6A" w:rsidRDefault="34829D6E" w:rsidP="00A90707">
      <w:pPr>
        <w:spacing w:line="360" w:lineRule="auto"/>
        <w:ind w:left="0" w:firstLine="0"/>
      </w:pPr>
      <w:r w:rsidRPr="00B22F6A">
        <w:t>2.2. Tratamento de Superfície</w:t>
      </w:r>
      <w:r w:rsidR="00820E5A" w:rsidRPr="00B22F6A">
        <w:t xml:space="preserve"> e design de implantes</w:t>
      </w:r>
    </w:p>
    <w:p w:rsidR="00820E5A" w:rsidRPr="00B22F6A" w:rsidRDefault="00820E5A" w:rsidP="00B22F6A">
      <w:pPr>
        <w:spacing w:line="360" w:lineRule="auto"/>
        <w:rPr>
          <w:szCs w:val="24"/>
        </w:rPr>
      </w:pPr>
    </w:p>
    <w:p w:rsidR="34829D6E" w:rsidRPr="00B22F6A" w:rsidRDefault="209118FC" w:rsidP="00B22F6A">
      <w:pPr>
        <w:spacing w:line="360" w:lineRule="auto"/>
        <w:ind w:left="0"/>
        <w:rPr>
          <w:szCs w:val="24"/>
          <w:highlight w:val="cyan"/>
        </w:rPr>
      </w:pPr>
      <w:r w:rsidRPr="00B22F6A">
        <w:rPr>
          <w:szCs w:val="24"/>
        </w:rPr>
        <w:t>Os primeiros implantes dentários</w:t>
      </w:r>
      <w:r w:rsidR="00DF6B5E">
        <w:rPr>
          <w:szCs w:val="24"/>
        </w:rPr>
        <w:t xml:space="preserve"> eram lisos e</w:t>
      </w:r>
      <w:r w:rsidRPr="00B22F6A">
        <w:rPr>
          <w:szCs w:val="24"/>
        </w:rPr>
        <w:t xml:space="preserve"> </w:t>
      </w:r>
      <w:r w:rsidR="00DC0875">
        <w:rPr>
          <w:szCs w:val="24"/>
        </w:rPr>
        <w:t xml:space="preserve">não tinham nenhum tratamento de </w:t>
      </w:r>
      <w:r w:rsidRPr="00B22F6A">
        <w:rPr>
          <w:szCs w:val="24"/>
        </w:rPr>
        <w:t>s</w:t>
      </w:r>
      <w:r w:rsidR="00DF6B5E">
        <w:rPr>
          <w:szCs w:val="24"/>
        </w:rPr>
        <w:t>uperfície, c</w:t>
      </w:r>
      <w:r w:rsidR="009E462A">
        <w:rPr>
          <w:szCs w:val="24"/>
        </w:rPr>
        <w:t>om o passar dos anos várias</w:t>
      </w:r>
      <w:r w:rsidRPr="00B22F6A">
        <w:rPr>
          <w:szCs w:val="24"/>
        </w:rPr>
        <w:t xml:space="preserve"> modificações nas superfícies dos implantes foram realizadas com o objetivo de aumentar a taxa de sucesso dos mesmos. A osseointegração está relacionada a uma película de filme de óxido de titânio na superfície</w:t>
      </w:r>
      <w:r w:rsidR="00D44461" w:rsidRPr="00B22F6A">
        <w:rPr>
          <w:szCs w:val="24"/>
        </w:rPr>
        <w:t xml:space="preserve"> do</w:t>
      </w:r>
      <w:r w:rsidRPr="00B22F6A">
        <w:rPr>
          <w:szCs w:val="24"/>
        </w:rPr>
        <w:t xml:space="preserve"> impla</w:t>
      </w:r>
      <w:r w:rsidR="00DF6B5E">
        <w:rPr>
          <w:szCs w:val="24"/>
        </w:rPr>
        <w:t>nte, que é formada naturalmente</w:t>
      </w:r>
      <w:r w:rsidRPr="00B22F6A">
        <w:rPr>
          <w:szCs w:val="24"/>
        </w:rPr>
        <w:t xml:space="preserve"> quando o titânio entra em contato com o ar o</w:t>
      </w:r>
      <w:r w:rsidR="009E462A">
        <w:rPr>
          <w:szCs w:val="24"/>
        </w:rPr>
        <w:t>u com os fluídos fisiológicos, a</w:t>
      </w:r>
      <w:r w:rsidR="00B36DC9" w:rsidRPr="00B22F6A">
        <w:rPr>
          <w:szCs w:val="24"/>
        </w:rPr>
        <w:t xml:space="preserve"> densidade</w:t>
      </w:r>
      <w:r w:rsidR="00DF6B5E">
        <w:rPr>
          <w:szCs w:val="24"/>
        </w:rPr>
        <w:t xml:space="preserve"> e a estabilidade dessa camada, </w:t>
      </w:r>
      <w:r w:rsidRPr="00B22F6A">
        <w:rPr>
          <w:szCs w:val="24"/>
        </w:rPr>
        <w:t>é fundamental na id</w:t>
      </w:r>
      <w:r w:rsidR="00B36DC9" w:rsidRPr="00B22F6A">
        <w:rPr>
          <w:szCs w:val="24"/>
        </w:rPr>
        <w:t xml:space="preserve">entificação do implante como </w:t>
      </w:r>
      <w:r w:rsidRPr="00B22F6A">
        <w:rPr>
          <w:szCs w:val="24"/>
        </w:rPr>
        <w:t>material</w:t>
      </w:r>
      <w:r w:rsidR="00B36DC9" w:rsidRPr="00B22F6A">
        <w:rPr>
          <w:szCs w:val="24"/>
        </w:rPr>
        <w:t xml:space="preserve"> biológico</w:t>
      </w:r>
      <w:r w:rsidRPr="00B22F6A">
        <w:rPr>
          <w:szCs w:val="24"/>
        </w:rPr>
        <w:t xml:space="preserve">, pois corrosão e liberação de íons não são desejáveis, podendo interferir negativamente no processo de cicatrização. Características relacionadas </w:t>
      </w:r>
      <w:proofErr w:type="gramStart"/>
      <w:r w:rsidRPr="00B22F6A">
        <w:rPr>
          <w:szCs w:val="24"/>
        </w:rPr>
        <w:t>a</w:t>
      </w:r>
      <w:proofErr w:type="gramEnd"/>
      <w:r w:rsidRPr="00B22F6A">
        <w:rPr>
          <w:szCs w:val="24"/>
        </w:rPr>
        <w:t xml:space="preserve"> bioengenharia dos implantes e o contato com tecido ósseo, influenciam a velocidade e a qualidade da osseointegração, levando à união do b</w:t>
      </w:r>
      <w:r w:rsidR="00DF6B5E">
        <w:rPr>
          <w:szCs w:val="24"/>
        </w:rPr>
        <w:t>iomaterial com o leito receptor, assim t</w:t>
      </w:r>
      <w:r w:rsidRPr="00B22F6A">
        <w:rPr>
          <w:szCs w:val="24"/>
        </w:rPr>
        <w:t>écnicas de tratamento de superfície têm sido propostas com o objetivo de produzir uma união bioquímica, acelerando as fases iniciais de neofo</w:t>
      </w:r>
      <w:r w:rsidR="00B36DC9" w:rsidRPr="00B22F6A">
        <w:rPr>
          <w:szCs w:val="24"/>
        </w:rPr>
        <w:t>rmação óssea sobre o implante (</w:t>
      </w:r>
      <w:r w:rsidRPr="00B22F6A">
        <w:rPr>
          <w:szCs w:val="24"/>
        </w:rPr>
        <w:t xml:space="preserve">Silva </w:t>
      </w:r>
      <w:r w:rsidRPr="00B22F6A">
        <w:rPr>
          <w:i/>
          <w:iCs/>
          <w:szCs w:val="24"/>
        </w:rPr>
        <w:t>et al</w:t>
      </w:r>
      <w:r w:rsidR="00B36DC9" w:rsidRPr="00B22F6A">
        <w:rPr>
          <w:i/>
          <w:iCs/>
          <w:szCs w:val="24"/>
        </w:rPr>
        <w:t>.</w:t>
      </w:r>
      <w:r w:rsidRPr="00B22F6A">
        <w:rPr>
          <w:i/>
          <w:iCs/>
          <w:szCs w:val="24"/>
        </w:rPr>
        <w:t>,</w:t>
      </w:r>
      <w:r w:rsidRPr="00B22F6A">
        <w:rPr>
          <w:szCs w:val="24"/>
        </w:rPr>
        <w:t xml:space="preserve"> 2016)</w:t>
      </w:r>
      <w:r w:rsidRPr="00B22F6A">
        <w:rPr>
          <w:rFonts w:eastAsia="Verdana"/>
          <w:szCs w:val="24"/>
        </w:rPr>
        <w:t>.</w:t>
      </w:r>
    </w:p>
    <w:p w:rsidR="1EDFFCAF" w:rsidRPr="00B22F6A" w:rsidRDefault="209118FC" w:rsidP="00B22F6A">
      <w:pPr>
        <w:spacing w:line="360" w:lineRule="auto"/>
        <w:ind w:left="0"/>
        <w:rPr>
          <w:rFonts w:eastAsia="Tahoma"/>
          <w:color w:val="232323"/>
          <w:szCs w:val="24"/>
        </w:rPr>
      </w:pPr>
      <w:r w:rsidRPr="00B22F6A">
        <w:rPr>
          <w:rFonts w:eastAsia="Tahoma"/>
          <w:color w:val="232323"/>
          <w:szCs w:val="24"/>
        </w:rPr>
        <w:t>Os primeiros implantes de Branemark eram usinados com uma rugosidade mínima na superfície, entre 0,5 µm e 1,0 µm. Por muito tempo, este implante foi</w:t>
      </w:r>
      <w:r w:rsidR="00B36DC9" w:rsidRPr="00B22F6A">
        <w:rPr>
          <w:rFonts w:eastAsia="Tahoma"/>
          <w:color w:val="232323"/>
          <w:szCs w:val="24"/>
        </w:rPr>
        <w:t xml:space="preserve"> considerado ideal </w:t>
      </w:r>
      <w:r w:rsidR="009E462A">
        <w:rPr>
          <w:rFonts w:eastAsia="Tahoma"/>
          <w:color w:val="232323"/>
          <w:szCs w:val="24"/>
        </w:rPr>
        <w:t>no tratamento em implantodontia</w:t>
      </w:r>
      <w:r w:rsidRPr="00B22F6A">
        <w:rPr>
          <w:rFonts w:eastAsia="Tahoma"/>
          <w:color w:val="232323"/>
          <w:szCs w:val="24"/>
        </w:rPr>
        <w:t>, contudo, no início da década de 90, muitos estudos experime</w:t>
      </w:r>
      <w:r w:rsidR="00B36DC9" w:rsidRPr="00B22F6A">
        <w:rPr>
          <w:rFonts w:eastAsia="Tahoma"/>
          <w:color w:val="232323"/>
          <w:szCs w:val="24"/>
        </w:rPr>
        <w:t xml:space="preserve">ntais afirmaram </w:t>
      </w:r>
      <w:r w:rsidRPr="00B22F6A">
        <w:rPr>
          <w:rFonts w:eastAsia="Tahoma"/>
          <w:color w:val="232323"/>
          <w:szCs w:val="24"/>
        </w:rPr>
        <w:t>que implantes com rugosidades em torno de 1,5 µm apresentaram uma</w:t>
      </w:r>
      <w:r w:rsidR="00B36DC9" w:rsidRPr="00B22F6A">
        <w:rPr>
          <w:rFonts w:eastAsia="Tahoma"/>
          <w:color w:val="232323"/>
          <w:szCs w:val="24"/>
        </w:rPr>
        <w:t xml:space="preserve"> melhor</w:t>
      </w:r>
      <w:r w:rsidR="009E462A">
        <w:rPr>
          <w:rFonts w:eastAsia="Tahoma"/>
          <w:color w:val="232323"/>
          <w:szCs w:val="24"/>
        </w:rPr>
        <w:t xml:space="preserve"> </w:t>
      </w:r>
      <w:r w:rsidR="00B36DC9" w:rsidRPr="00B22F6A">
        <w:rPr>
          <w:rFonts w:eastAsia="Tahoma"/>
          <w:color w:val="232323"/>
          <w:szCs w:val="24"/>
        </w:rPr>
        <w:t xml:space="preserve">resposta tecidual </w:t>
      </w:r>
      <w:r w:rsidRPr="00B22F6A">
        <w:rPr>
          <w:rFonts w:eastAsia="Tahoma"/>
          <w:color w:val="232323"/>
          <w:szCs w:val="24"/>
        </w:rPr>
        <w:t>quando</w:t>
      </w:r>
      <w:r w:rsidR="009E462A">
        <w:rPr>
          <w:rFonts w:eastAsia="Tahoma"/>
          <w:color w:val="232323"/>
          <w:szCs w:val="24"/>
        </w:rPr>
        <w:t xml:space="preserve"> </w:t>
      </w:r>
      <w:proofErr w:type="gramStart"/>
      <w:r w:rsidR="00B36DC9" w:rsidRPr="00B22F6A">
        <w:rPr>
          <w:rFonts w:eastAsia="Tahoma"/>
          <w:color w:val="232323"/>
          <w:szCs w:val="24"/>
        </w:rPr>
        <w:t>foram</w:t>
      </w:r>
      <w:proofErr w:type="gramEnd"/>
      <w:r w:rsidRPr="00B22F6A">
        <w:rPr>
          <w:rFonts w:eastAsia="Tahoma"/>
          <w:color w:val="232323"/>
          <w:szCs w:val="24"/>
        </w:rPr>
        <w:t xml:space="preserve"> comparados a implantes usinados (superfície com rugosidades &lt; 1,0 µm) ou a </w:t>
      </w:r>
      <w:r w:rsidRPr="00B22F6A">
        <w:rPr>
          <w:rFonts w:eastAsia="Tahoma"/>
          <w:color w:val="232323"/>
          <w:szCs w:val="24"/>
        </w:rPr>
        <w:lastRenderedPageBreak/>
        <w:t xml:space="preserve">implantes com superfície muito rugosas "plasma spray" (superfície com rugosidades &gt; 2,0 µm) (Brandão </w:t>
      </w:r>
      <w:r w:rsidRPr="00B22F6A">
        <w:rPr>
          <w:rFonts w:eastAsia="Tahoma"/>
          <w:i/>
          <w:iCs/>
          <w:color w:val="232323"/>
          <w:szCs w:val="24"/>
        </w:rPr>
        <w:t>et al.</w:t>
      </w:r>
      <w:r w:rsidRPr="00B22F6A">
        <w:rPr>
          <w:rFonts w:eastAsia="Tahoma"/>
          <w:color w:val="232323"/>
          <w:szCs w:val="24"/>
        </w:rPr>
        <w:t>, 2010).</w:t>
      </w:r>
    </w:p>
    <w:p w:rsidR="53E1E978" w:rsidRPr="00B22F6A" w:rsidRDefault="209118FC" w:rsidP="00B22F6A">
      <w:pPr>
        <w:spacing w:line="360" w:lineRule="auto"/>
        <w:ind w:left="0"/>
      </w:pPr>
      <w:r w:rsidRPr="00B22F6A">
        <w:t>O desenvolvimento dos tratamentos de superfíci</w:t>
      </w:r>
      <w:r w:rsidR="00DC0875">
        <w:t xml:space="preserve">e deu início a uma nova fase na </w:t>
      </w:r>
      <w:r w:rsidRPr="00B22F6A">
        <w:t>implantodontia, a microgeometria é muito importante para a estabilidade a</w:t>
      </w:r>
      <w:r w:rsidR="009E462A">
        <w:t xml:space="preserve"> </w:t>
      </w:r>
      <w:r w:rsidRPr="00B22F6A">
        <w:t>temporal do implante no tecido ósseo, representando um desafio para a indústria e pesquisadores, que buscam a devolução das funções fisiológicas e a melhora da qualidade de vida dos pacientes, atr</w:t>
      </w:r>
      <w:r w:rsidR="00EC1E81" w:rsidRPr="00B22F6A">
        <w:t xml:space="preserve">avés de reabilitações orais em </w:t>
      </w:r>
      <w:r w:rsidRPr="00B22F6A">
        <w:t xml:space="preserve">período de tempo reduzido (Valente </w:t>
      </w:r>
      <w:proofErr w:type="gramStart"/>
      <w:r w:rsidRPr="00B22F6A">
        <w:rPr>
          <w:i/>
          <w:iCs/>
        </w:rPr>
        <w:t>et</w:t>
      </w:r>
      <w:proofErr w:type="gramEnd"/>
      <w:r w:rsidRPr="00B22F6A">
        <w:rPr>
          <w:i/>
          <w:iCs/>
        </w:rPr>
        <w:t xml:space="preserve"> al.</w:t>
      </w:r>
      <w:r w:rsidRPr="00B22F6A">
        <w:t>, 2018).</w:t>
      </w:r>
    </w:p>
    <w:p w:rsidR="1EDFFCAF" w:rsidRDefault="34829D6E" w:rsidP="00B22F6A">
      <w:pPr>
        <w:spacing w:line="360" w:lineRule="auto"/>
        <w:ind w:left="0"/>
      </w:pPr>
      <w:r w:rsidRPr="00B22F6A">
        <w:t>As superfícies dos implantes podem ser classificadas em usinadas, macrotexturizadas, microtexturizadas, nanotexturizadas e biomiméticas (Carvalho</w:t>
      </w:r>
      <w:r w:rsidR="0013719B">
        <w:t xml:space="preserve"> </w:t>
      </w:r>
      <w:proofErr w:type="gramStart"/>
      <w:r w:rsidR="000A2235" w:rsidRPr="00B22F6A">
        <w:rPr>
          <w:i/>
          <w:iCs/>
          <w:color w:val="000000" w:themeColor="text1"/>
        </w:rPr>
        <w:t>et</w:t>
      </w:r>
      <w:proofErr w:type="gramEnd"/>
      <w:r w:rsidR="000A2235" w:rsidRPr="00B22F6A">
        <w:rPr>
          <w:i/>
          <w:iCs/>
          <w:color w:val="000000" w:themeColor="text1"/>
        </w:rPr>
        <w:t xml:space="preserve"> al.</w:t>
      </w:r>
      <w:r w:rsidRPr="00B22F6A">
        <w:t>, 2009).</w:t>
      </w:r>
    </w:p>
    <w:p w:rsidR="00A90707" w:rsidRPr="00B22F6A" w:rsidRDefault="00A90707" w:rsidP="00B22F6A">
      <w:pPr>
        <w:spacing w:line="360" w:lineRule="auto"/>
        <w:ind w:left="0"/>
      </w:pPr>
    </w:p>
    <w:p w:rsidR="1EDFFCAF" w:rsidRPr="00C53B5C" w:rsidRDefault="1894F45D" w:rsidP="00C53B5C">
      <w:pPr>
        <w:pStyle w:val="PargrafodaLista"/>
        <w:numPr>
          <w:ilvl w:val="0"/>
          <w:numId w:val="10"/>
        </w:numPr>
        <w:spacing w:line="360" w:lineRule="auto"/>
        <w:rPr>
          <w:color w:val="000000" w:themeColor="text1"/>
        </w:rPr>
      </w:pPr>
      <w:r w:rsidRPr="00B22F6A">
        <w:t>Superfícies usinadas</w:t>
      </w:r>
    </w:p>
    <w:p w:rsidR="00C53B5C" w:rsidRPr="00A90707" w:rsidRDefault="00C53B5C" w:rsidP="00C53B5C">
      <w:pPr>
        <w:pStyle w:val="PargrafodaLista"/>
        <w:spacing w:line="360" w:lineRule="auto"/>
        <w:ind w:left="432" w:firstLine="0"/>
        <w:rPr>
          <w:color w:val="000000" w:themeColor="text1"/>
        </w:rPr>
      </w:pPr>
    </w:p>
    <w:p w:rsidR="00EC1E81" w:rsidRDefault="00476550" w:rsidP="00476550">
      <w:pPr>
        <w:spacing w:line="360" w:lineRule="auto"/>
        <w:ind w:left="0" w:firstLine="0"/>
      </w:pPr>
      <w:r>
        <w:t xml:space="preserve">         </w:t>
      </w:r>
      <w:r w:rsidR="209118FC" w:rsidRPr="00B22F6A">
        <w:t>Apresentam microrranh</w:t>
      </w:r>
      <w:r w:rsidR="00820E5A" w:rsidRPr="00B22F6A">
        <w:t>uras superficiais conseqüentes</w:t>
      </w:r>
      <w:r w:rsidR="009E462A">
        <w:t xml:space="preserve"> </w:t>
      </w:r>
      <w:r w:rsidR="209118FC" w:rsidRPr="00B22F6A">
        <w:t>do processo de corte ou usinagem, essas ranhuras são de grande importância para a adesão celular e síntese de matriz proteica. Os implantes usinados possuem um valor médio de rugosidade de superfície (Ra) entre 0,53e 0,96μm (Faverani</w:t>
      </w:r>
      <w:r w:rsidR="009E462A">
        <w:t xml:space="preserve"> </w:t>
      </w:r>
      <w:proofErr w:type="gramStart"/>
      <w:r w:rsidR="209118FC" w:rsidRPr="00B22F6A">
        <w:rPr>
          <w:i/>
          <w:iCs/>
        </w:rPr>
        <w:t>et</w:t>
      </w:r>
      <w:proofErr w:type="gramEnd"/>
      <w:r w:rsidR="209118FC" w:rsidRPr="00B22F6A">
        <w:rPr>
          <w:i/>
          <w:iCs/>
        </w:rPr>
        <w:t xml:space="preserve"> al.</w:t>
      </w:r>
      <w:r w:rsidR="00117CD8" w:rsidRPr="00B22F6A">
        <w:t xml:space="preserve">, </w:t>
      </w:r>
      <w:r w:rsidR="209118FC" w:rsidRPr="00B22F6A">
        <w:t>2011). Os processos biológicos na interface o</w:t>
      </w:r>
      <w:r w:rsidR="00D44461" w:rsidRPr="00B22F6A">
        <w:t xml:space="preserve">sso/implante são mais demorados, </w:t>
      </w:r>
      <w:r w:rsidR="209118FC" w:rsidRPr="00B22F6A">
        <w:t>pois o crescimento celular ocorre ao longo das marcas de usinagem, esses implantes não recebem tratamento químico ou mecânico, apresentando</w:t>
      </w:r>
      <w:r w:rsidR="009E462A">
        <w:t xml:space="preserve"> </w:t>
      </w:r>
      <w:r w:rsidR="00820E5A" w:rsidRPr="00B22F6A">
        <w:t xml:space="preserve">somente </w:t>
      </w:r>
      <w:r w:rsidR="209118FC" w:rsidRPr="00B22F6A">
        <w:t>macromorfologia de usinagem (Elias</w:t>
      </w:r>
      <w:r w:rsidR="009E462A">
        <w:t xml:space="preserve"> </w:t>
      </w:r>
      <w:proofErr w:type="gramStart"/>
      <w:r w:rsidR="000A2235" w:rsidRPr="00B22F6A">
        <w:rPr>
          <w:i/>
          <w:iCs/>
          <w:color w:val="000000" w:themeColor="text1"/>
        </w:rPr>
        <w:t>et</w:t>
      </w:r>
      <w:proofErr w:type="gramEnd"/>
      <w:r w:rsidR="000A2235" w:rsidRPr="00B22F6A">
        <w:rPr>
          <w:i/>
          <w:iCs/>
          <w:color w:val="000000" w:themeColor="text1"/>
        </w:rPr>
        <w:t xml:space="preserve"> al.</w:t>
      </w:r>
      <w:r w:rsidR="209118FC" w:rsidRPr="00B22F6A">
        <w:t>, 2008).</w:t>
      </w:r>
    </w:p>
    <w:p w:rsidR="00A90707" w:rsidRPr="00B22F6A" w:rsidRDefault="00A90707" w:rsidP="00B22F6A">
      <w:pPr>
        <w:spacing w:line="360" w:lineRule="auto"/>
        <w:ind w:left="0" w:firstLine="0"/>
      </w:pPr>
    </w:p>
    <w:p w:rsidR="1EDFFCAF" w:rsidRDefault="00A90707" w:rsidP="00A90707">
      <w:pPr>
        <w:spacing w:line="360" w:lineRule="auto"/>
        <w:ind w:left="0" w:firstLine="0"/>
      </w:pPr>
      <w:r>
        <w:t>2.2.2</w:t>
      </w:r>
      <w:proofErr w:type="gramStart"/>
      <w:r>
        <w:t xml:space="preserve">   </w:t>
      </w:r>
      <w:proofErr w:type="gramEnd"/>
      <w:r w:rsidR="1894F45D" w:rsidRPr="00B22F6A">
        <w:t>Superfícies Macrotexturizadas</w:t>
      </w:r>
    </w:p>
    <w:p w:rsidR="00C53B5C" w:rsidRPr="00A90707" w:rsidRDefault="00C53B5C" w:rsidP="00A90707">
      <w:pPr>
        <w:spacing w:line="360" w:lineRule="auto"/>
        <w:ind w:left="0" w:firstLine="0"/>
        <w:rPr>
          <w:color w:val="000000" w:themeColor="text1"/>
        </w:rPr>
      </w:pPr>
    </w:p>
    <w:p w:rsidR="00955EA2" w:rsidRPr="00B22F6A" w:rsidRDefault="00476550" w:rsidP="00476550">
      <w:pPr>
        <w:spacing w:line="360" w:lineRule="auto"/>
        <w:ind w:left="0" w:firstLine="0"/>
        <w:rPr>
          <w:color w:val="000000" w:themeColor="text1"/>
        </w:rPr>
      </w:pPr>
      <w:r>
        <w:rPr>
          <w:color w:val="000000" w:themeColor="text1"/>
        </w:rPr>
        <w:t xml:space="preserve">             </w:t>
      </w:r>
      <w:r w:rsidR="00955EA2" w:rsidRPr="00B22F6A">
        <w:rPr>
          <w:color w:val="000000" w:themeColor="text1"/>
        </w:rPr>
        <w:t xml:space="preserve">O ataque ácido é outro método utilizado para a texturização superficial por subtração, proporcionando uma superfície com rugosidade média de 1,30μm. Os ácidos utilizados para essa técnica são o sulfúrico e o hidroclorídrico e podem ser empregados após um jateamento da superfície com partículas grandes de óxido de </w:t>
      </w:r>
      <w:r w:rsidR="00955EA2" w:rsidRPr="00B22F6A">
        <w:rPr>
          <w:color w:val="000000" w:themeColor="text1"/>
        </w:rPr>
        <w:lastRenderedPageBreak/>
        <w:t>alumínio conferindo ao implante uma macrotexturização por conta do jateamento combinada com microtexturização causada pelo ataque ácido. A sin</w:t>
      </w:r>
      <w:r w:rsidR="00820E5A" w:rsidRPr="00B22F6A">
        <w:rPr>
          <w:color w:val="000000" w:themeColor="text1"/>
        </w:rPr>
        <w:t xml:space="preserve">terização seletiva a laser é </w:t>
      </w:r>
      <w:proofErr w:type="gramStart"/>
      <w:r w:rsidR="00820E5A" w:rsidRPr="00B22F6A">
        <w:rPr>
          <w:color w:val="000000" w:themeColor="text1"/>
        </w:rPr>
        <w:t xml:space="preserve">um </w:t>
      </w:r>
      <w:r w:rsidR="00955EA2" w:rsidRPr="00B22F6A">
        <w:rPr>
          <w:color w:val="000000" w:themeColor="text1"/>
        </w:rPr>
        <w:t>outro</w:t>
      </w:r>
      <w:proofErr w:type="gramEnd"/>
      <w:r w:rsidR="00955EA2" w:rsidRPr="00B22F6A">
        <w:rPr>
          <w:color w:val="000000" w:themeColor="text1"/>
        </w:rPr>
        <w:t xml:space="preserve"> método que produz, com alto grau de pureza, uma supe</w:t>
      </w:r>
      <w:r w:rsidR="00787306" w:rsidRPr="00B22F6A">
        <w:rPr>
          <w:color w:val="000000" w:themeColor="text1"/>
        </w:rPr>
        <w:t xml:space="preserve">rfície rugosa suficiente para </w:t>
      </w:r>
      <w:r w:rsidR="00955EA2" w:rsidRPr="00B22F6A">
        <w:rPr>
          <w:color w:val="000000" w:themeColor="text1"/>
        </w:rPr>
        <w:t xml:space="preserve">a osseointegração (Carvalho </w:t>
      </w:r>
      <w:r w:rsidR="00955EA2" w:rsidRPr="00B22F6A">
        <w:rPr>
          <w:i/>
          <w:color w:val="000000" w:themeColor="text1"/>
        </w:rPr>
        <w:t>et</w:t>
      </w:r>
      <w:r w:rsidR="009E462A">
        <w:rPr>
          <w:i/>
          <w:color w:val="000000" w:themeColor="text1"/>
        </w:rPr>
        <w:t xml:space="preserve"> </w:t>
      </w:r>
      <w:r w:rsidR="00955EA2" w:rsidRPr="00B22F6A">
        <w:rPr>
          <w:i/>
          <w:color w:val="000000" w:themeColor="text1"/>
        </w:rPr>
        <w:t>al.</w:t>
      </w:r>
      <w:r w:rsidR="00955EA2" w:rsidRPr="00B22F6A">
        <w:rPr>
          <w:color w:val="000000" w:themeColor="text1"/>
        </w:rPr>
        <w:t>, 2009)</w:t>
      </w:r>
      <w:r w:rsidR="00787306" w:rsidRPr="00B22F6A">
        <w:rPr>
          <w:color w:val="000000" w:themeColor="text1"/>
        </w:rPr>
        <w:t>.</w:t>
      </w:r>
    </w:p>
    <w:p w:rsidR="001B477B" w:rsidRDefault="001B477B" w:rsidP="00B22F6A">
      <w:pPr>
        <w:pStyle w:val="PargrafodaLista"/>
        <w:spacing w:line="360" w:lineRule="auto"/>
        <w:ind w:left="2781" w:firstLine="0"/>
        <w:rPr>
          <w:color w:val="000000" w:themeColor="text1"/>
        </w:rPr>
      </w:pPr>
    </w:p>
    <w:p w:rsidR="001B477B" w:rsidRDefault="001B477B" w:rsidP="00B22F6A">
      <w:pPr>
        <w:pStyle w:val="PargrafodaLista"/>
        <w:spacing w:line="360" w:lineRule="auto"/>
        <w:ind w:left="2781" w:firstLine="0"/>
        <w:rPr>
          <w:color w:val="000000" w:themeColor="text1"/>
        </w:rPr>
      </w:pPr>
    </w:p>
    <w:p w:rsidR="00955EA2" w:rsidRDefault="00955EA2" w:rsidP="00C53B5C">
      <w:pPr>
        <w:pStyle w:val="PargrafodaLista"/>
        <w:numPr>
          <w:ilvl w:val="0"/>
          <w:numId w:val="11"/>
        </w:numPr>
        <w:spacing w:line="360" w:lineRule="auto"/>
        <w:rPr>
          <w:color w:val="000000" w:themeColor="text1"/>
        </w:rPr>
      </w:pPr>
      <w:r w:rsidRPr="00A90707">
        <w:rPr>
          <w:color w:val="000000" w:themeColor="text1"/>
        </w:rPr>
        <w:t>Superfícies Nanotexturizadas</w:t>
      </w:r>
    </w:p>
    <w:p w:rsidR="00C53B5C" w:rsidRPr="00A90707" w:rsidRDefault="00C53B5C" w:rsidP="00C53B5C">
      <w:pPr>
        <w:pStyle w:val="PargrafodaLista"/>
        <w:spacing w:line="360" w:lineRule="auto"/>
        <w:ind w:left="432" w:firstLine="0"/>
        <w:rPr>
          <w:color w:val="000000" w:themeColor="text1"/>
        </w:rPr>
      </w:pPr>
    </w:p>
    <w:p w:rsidR="00FA4897" w:rsidRPr="00820E5A" w:rsidRDefault="00476550" w:rsidP="00476550">
      <w:pPr>
        <w:spacing w:line="360" w:lineRule="auto"/>
        <w:ind w:left="0" w:firstLine="0"/>
      </w:pPr>
      <w:r>
        <w:t xml:space="preserve">             </w:t>
      </w:r>
      <w:r w:rsidR="00955EA2" w:rsidRPr="00955EA2">
        <w:t>A nanotexturização da superfície pode ser obtida pelo aumento controlado</w:t>
      </w:r>
      <w:r w:rsidR="009E462A">
        <w:t xml:space="preserve"> </w:t>
      </w:r>
      <w:r w:rsidR="00955EA2" w:rsidRPr="00955EA2">
        <w:t>da camada de óxido de titânio (</w:t>
      </w:r>
      <w:proofErr w:type="gramStart"/>
      <w:r w:rsidR="00955EA2" w:rsidRPr="00955EA2">
        <w:t>TiO2</w:t>
      </w:r>
      <w:proofErr w:type="gramEnd"/>
      <w:r w:rsidR="00955EA2" w:rsidRPr="00955EA2">
        <w:t>) através de um processo eletroquímico denominado oxidação anódia</w:t>
      </w:r>
      <w:r w:rsidR="00FA4897">
        <w:t>,</w:t>
      </w:r>
      <w:r w:rsidR="00955EA2" w:rsidRPr="00955EA2">
        <w:t xml:space="preserve"> que confere uma superfície de óxido porosa. Os poros obtidos por esse método medem em torno de 1 a </w:t>
      </w:r>
      <w:proofErr w:type="gramStart"/>
      <w:r w:rsidR="00955EA2" w:rsidRPr="00955EA2">
        <w:t>2</w:t>
      </w:r>
      <w:proofErr w:type="gramEnd"/>
      <w:r w:rsidR="00955EA2" w:rsidRPr="00955EA2">
        <w:t xml:space="preserve">μm emprestando a superfície do implante a capacidade de reter líquidos e tecido ósseo (Carvalho </w:t>
      </w:r>
      <w:r w:rsidR="00955EA2" w:rsidRPr="00955EA2">
        <w:rPr>
          <w:i/>
        </w:rPr>
        <w:t>et al</w:t>
      </w:r>
      <w:r w:rsidR="00955EA2" w:rsidRPr="00955EA2">
        <w:t>., 2009).</w:t>
      </w:r>
      <w:r w:rsidR="009E462A">
        <w:t xml:space="preserve"> </w:t>
      </w:r>
      <w:r w:rsidR="00955EA2" w:rsidRPr="00955EA2">
        <w:t xml:space="preserve">Estudos experimentais </w:t>
      </w:r>
      <w:r w:rsidR="00955EA2" w:rsidRPr="00955EA2">
        <w:rPr>
          <w:i/>
        </w:rPr>
        <w:t>in vitro</w:t>
      </w:r>
      <w:r w:rsidR="00955EA2" w:rsidRPr="00955EA2">
        <w:t xml:space="preserve"> demonstraram um aumento na fixação de células osteoblásticas nesse tipo de superfície, além de demonstrarem que as estruturas nanométricas podem dar as células uma orientação positiva resultando numa melhor formação óssea inicial </w:t>
      </w:r>
      <w:r w:rsidR="00FA4897">
        <w:t>a</w:t>
      </w:r>
      <w:r w:rsidR="00955EA2" w:rsidRPr="00955EA2">
        <w:t>o</w:t>
      </w:r>
      <w:r w:rsidR="009E462A">
        <w:t xml:space="preserve"> redor dos implantes (Guehennec </w:t>
      </w:r>
      <w:proofErr w:type="gramStart"/>
      <w:r w:rsidR="00117CD8">
        <w:rPr>
          <w:i/>
          <w:shd w:val="clear" w:color="auto" w:fill="FFFFFF"/>
        </w:rPr>
        <w:t>et</w:t>
      </w:r>
      <w:proofErr w:type="gramEnd"/>
      <w:r w:rsidR="00117CD8">
        <w:rPr>
          <w:i/>
          <w:shd w:val="clear" w:color="auto" w:fill="FFFFFF"/>
        </w:rPr>
        <w:t xml:space="preserve"> al</w:t>
      </w:r>
      <w:r w:rsidR="00117CD8">
        <w:rPr>
          <w:shd w:val="clear" w:color="auto" w:fill="FFFFFF"/>
        </w:rPr>
        <w:t xml:space="preserve">., </w:t>
      </w:r>
      <w:r w:rsidR="00955EA2" w:rsidRPr="00955EA2">
        <w:t>2006).</w:t>
      </w:r>
      <w:r w:rsidR="009E462A">
        <w:t xml:space="preserve"> </w:t>
      </w:r>
      <w:r w:rsidR="00955EA2" w:rsidRPr="00955EA2">
        <w:t>Modificações químicas como a incorporação de nanohidroxiapatita na superfície dos implantes, através de uma variedade de processos tornaram na uma superfície a</w:t>
      </w:r>
      <w:r w:rsidR="00117CD8">
        <w:t>ltamente osteocondutora (Coelho</w:t>
      </w:r>
      <w:r w:rsidR="009E462A">
        <w:t xml:space="preserve"> </w:t>
      </w:r>
      <w:proofErr w:type="gramStart"/>
      <w:r w:rsidR="00117CD8">
        <w:rPr>
          <w:i/>
          <w:shd w:val="clear" w:color="auto" w:fill="FFFFFF"/>
        </w:rPr>
        <w:t>et</w:t>
      </w:r>
      <w:proofErr w:type="gramEnd"/>
      <w:r w:rsidR="00117CD8">
        <w:rPr>
          <w:i/>
          <w:shd w:val="clear" w:color="auto" w:fill="FFFFFF"/>
        </w:rPr>
        <w:t xml:space="preserve"> al</w:t>
      </w:r>
      <w:r w:rsidR="00117CD8">
        <w:rPr>
          <w:shd w:val="clear" w:color="auto" w:fill="FFFFFF"/>
        </w:rPr>
        <w:t xml:space="preserve">., </w:t>
      </w:r>
      <w:r w:rsidR="00955EA2" w:rsidRPr="00955EA2">
        <w:t>2010).</w:t>
      </w:r>
    </w:p>
    <w:p w:rsidR="00955EA2" w:rsidRDefault="00476550" w:rsidP="00476550">
      <w:pPr>
        <w:spacing w:line="360" w:lineRule="auto"/>
        <w:ind w:left="0" w:firstLine="0"/>
        <w:rPr>
          <w:szCs w:val="24"/>
        </w:rPr>
      </w:pPr>
      <w:r>
        <w:rPr>
          <w:lang w:val="pt-PT"/>
        </w:rPr>
        <w:t xml:space="preserve">             </w:t>
      </w:r>
      <w:r w:rsidR="00955EA2" w:rsidRPr="004B01EE">
        <w:rPr>
          <w:lang w:val="pt-PT"/>
        </w:rPr>
        <w:t>O desenho dos implantes é muito importante para a obtenção da</w:t>
      </w:r>
      <w:r w:rsidR="009E462A">
        <w:rPr>
          <w:lang w:val="pt-PT"/>
        </w:rPr>
        <w:t xml:space="preserve"> </w:t>
      </w:r>
      <w:r w:rsidR="00955EA2" w:rsidRPr="004B01EE">
        <w:rPr>
          <w:rFonts w:eastAsia="Times New Roman"/>
          <w:lang w:val="pt-PT"/>
        </w:rPr>
        <w:t>estabilidade primária</w:t>
      </w:r>
      <w:r w:rsidR="009E462A">
        <w:rPr>
          <w:rFonts w:eastAsia="Times New Roman"/>
          <w:lang w:val="pt-PT"/>
        </w:rPr>
        <w:t xml:space="preserve"> </w:t>
      </w:r>
      <w:r w:rsidR="00955EA2" w:rsidRPr="004B01EE">
        <w:rPr>
          <w:rFonts w:eastAsia="Times New Roman"/>
          <w:lang w:val="pt-PT"/>
        </w:rPr>
        <w:t>e consequente</w:t>
      </w:r>
      <w:r w:rsidR="009E462A">
        <w:rPr>
          <w:rFonts w:eastAsia="Times New Roman"/>
          <w:lang w:val="pt-PT"/>
        </w:rPr>
        <w:t xml:space="preserve"> </w:t>
      </w:r>
      <w:r w:rsidR="00955EA2" w:rsidRPr="004B01EE">
        <w:rPr>
          <w:lang w:val="pt-PT"/>
        </w:rPr>
        <w:t xml:space="preserve">osseointegração, porém, o desenho </w:t>
      </w:r>
      <w:r w:rsidR="00820E5A">
        <w:rPr>
          <w:lang w:val="pt-PT"/>
        </w:rPr>
        <w:t xml:space="preserve">ideal ainda está longe de ser </w:t>
      </w:r>
      <w:r w:rsidR="00955EA2" w:rsidRPr="004B01EE">
        <w:rPr>
          <w:lang w:val="pt-PT"/>
        </w:rPr>
        <w:t>determinado</w:t>
      </w:r>
      <w:r w:rsidR="009E462A">
        <w:rPr>
          <w:lang w:val="pt-PT"/>
        </w:rPr>
        <w:t xml:space="preserve"> </w:t>
      </w:r>
      <w:r w:rsidR="00955EA2" w:rsidRPr="004B01EE">
        <w:rPr>
          <w:lang w:val="pt-PT"/>
        </w:rPr>
        <w:t>(Coelho</w:t>
      </w:r>
      <w:r w:rsidR="009E462A">
        <w:rPr>
          <w:lang w:val="pt-PT"/>
        </w:rPr>
        <w:t xml:space="preserve"> </w:t>
      </w:r>
      <w:r w:rsidR="00955EA2" w:rsidRPr="004B01EE">
        <w:rPr>
          <w:i/>
          <w:lang w:val="pt-PT"/>
        </w:rPr>
        <w:t>et al</w:t>
      </w:r>
      <w:r w:rsidR="00955EA2" w:rsidRPr="004B01EE">
        <w:rPr>
          <w:lang w:val="pt-PT"/>
        </w:rPr>
        <w:t>., 2015)</w:t>
      </w:r>
      <w:r w:rsidR="00357E70" w:rsidRPr="004B01EE">
        <w:rPr>
          <w:lang w:val="pt-PT"/>
        </w:rPr>
        <w:t xml:space="preserve">. </w:t>
      </w:r>
      <w:r w:rsidR="00357E70" w:rsidRPr="00B22F6A">
        <w:rPr>
          <w:color w:val="auto"/>
          <w:szCs w:val="24"/>
          <w:lang w:val="pt-PT"/>
        </w:rPr>
        <w:t>O design dos implantes</w:t>
      </w:r>
      <w:r w:rsidR="009E462A">
        <w:rPr>
          <w:color w:val="auto"/>
          <w:szCs w:val="24"/>
          <w:lang w:val="pt-PT"/>
        </w:rPr>
        <w:t xml:space="preserve"> </w:t>
      </w:r>
      <w:r w:rsidR="009E462A">
        <w:rPr>
          <w:color w:val="auto"/>
          <w:szCs w:val="24"/>
        </w:rPr>
        <w:t>influe</w:t>
      </w:r>
      <w:r w:rsidR="00357E70" w:rsidRPr="00B22F6A">
        <w:rPr>
          <w:color w:val="auto"/>
          <w:szCs w:val="24"/>
        </w:rPr>
        <w:t xml:space="preserve">ncia positivamente a distribuição de tensões ao longo do tecido ósseo, o que favorece </w:t>
      </w:r>
      <w:r w:rsidR="009E462A">
        <w:rPr>
          <w:color w:val="auto"/>
          <w:szCs w:val="24"/>
        </w:rPr>
        <w:t xml:space="preserve"> </w:t>
      </w:r>
      <w:r w:rsidR="00357E70" w:rsidRPr="00B22F6A">
        <w:rPr>
          <w:color w:val="auto"/>
          <w:szCs w:val="24"/>
        </w:rPr>
        <w:t>a</w:t>
      </w:r>
      <w:r w:rsidR="009E462A">
        <w:rPr>
          <w:color w:val="auto"/>
          <w:szCs w:val="24"/>
        </w:rPr>
        <w:t xml:space="preserve"> </w:t>
      </w:r>
      <w:r w:rsidR="00357E70" w:rsidRPr="00B22F6A">
        <w:rPr>
          <w:color w:val="auto"/>
          <w:szCs w:val="24"/>
        </w:rPr>
        <w:t>longevidade dos implantes</w:t>
      </w:r>
      <w:r w:rsidR="009E462A">
        <w:rPr>
          <w:color w:val="auto"/>
          <w:szCs w:val="24"/>
        </w:rPr>
        <w:t xml:space="preserve"> </w:t>
      </w:r>
      <w:r w:rsidR="00357E70" w:rsidRPr="00B22F6A">
        <w:rPr>
          <w:color w:val="auto"/>
          <w:szCs w:val="24"/>
        </w:rPr>
        <w:t>(Moraes</w:t>
      </w:r>
      <w:r w:rsidR="00AE0516">
        <w:rPr>
          <w:color w:val="auto"/>
          <w:szCs w:val="24"/>
        </w:rPr>
        <w:t xml:space="preserve"> </w:t>
      </w:r>
      <w:r w:rsidR="00357E70" w:rsidRPr="00B22F6A">
        <w:rPr>
          <w:i/>
          <w:color w:val="auto"/>
          <w:szCs w:val="24"/>
        </w:rPr>
        <w:t>et al</w:t>
      </w:r>
      <w:r w:rsidR="00357E70" w:rsidRPr="00B22F6A">
        <w:rPr>
          <w:color w:val="auto"/>
          <w:szCs w:val="24"/>
        </w:rPr>
        <w:t>., 2009; Abuhussein</w:t>
      </w:r>
      <w:r w:rsidR="009E462A">
        <w:rPr>
          <w:color w:val="auto"/>
          <w:szCs w:val="24"/>
        </w:rPr>
        <w:t xml:space="preserve"> </w:t>
      </w:r>
      <w:proofErr w:type="gramStart"/>
      <w:r w:rsidR="00357E70" w:rsidRPr="00B22F6A">
        <w:rPr>
          <w:i/>
          <w:color w:val="auto"/>
          <w:szCs w:val="24"/>
        </w:rPr>
        <w:t>et</w:t>
      </w:r>
      <w:proofErr w:type="gramEnd"/>
      <w:r w:rsidR="00357E70" w:rsidRPr="00B22F6A">
        <w:rPr>
          <w:i/>
          <w:color w:val="auto"/>
          <w:szCs w:val="24"/>
        </w:rPr>
        <w:t xml:space="preserve"> al</w:t>
      </w:r>
      <w:r w:rsidR="00AE0516">
        <w:rPr>
          <w:color w:val="auto"/>
          <w:szCs w:val="24"/>
        </w:rPr>
        <w:t xml:space="preserve">., </w:t>
      </w:r>
      <w:r w:rsidR="00357E70" w:rsidRPr="00B22F6A">
        <w:rPr>
          <w:color w:val="auto"/>
          <w:szCs w:val="24"/>
        </w:rPr>
        <w:t>2010).</w:t>
      </w:r>
      <w:r w:rsidR="00955EA2" w:rsidRPr="00B22F6A">
        <w:rPr>
          <w:szCs w:val="24"/>
        </w:rPr>
        <w:t xml:space="preserve"> Modificações no desenho dos implantes foram realizadas com o objetivo de minimizar ou impedir </w:t>
      </w:r>
      <w:r w:rsidR="00046362" w:rsidRPr="00B22F6A">
        <w:rPr>
          <w:szCs w:val="24"/>
        </w:rPr>
        <w:t>uma possível e indesejada</w:t>
      </w:r>
      <w:r w:rsidR="00955EA2" w:rsidRPr="00B22F6A">
        <w:rPr>
          <w:szCs w:val="24"/>
        </w:rPr>
        <w:t xml:space="preserve"> reabsorção óssea, favorecendo assi</w:t>
      </w:r>
      <w:r w:rsidR="00117CD8" w:rsidRPr="00B22F6A">
        <w:rPr>
          <w:szCs w:val="24"/>
        </w:rPr>
        <w:t>m a osseointegração</w:t>
      </w:r>
      <w:proofErr w:type="gramStart"/>
      <w:r w:rsidR="00A90707">
        <w:rPr>
          <w:szCs w:val="24"/>
        </w:rPr>
        <w:t xml:space="preserve"> </w:t>
      </w:r>
      <w:r w:rsidR="0013719B">
        <w:rPr>
          <w:szCs w:val="24"/>
        </w:rPr>
        <w:t xml:space="preserve"> </w:t>
      </w:r>
      <w:proofErr w:type="gramEnd"/>
      <w:r w:rsidR="00117CD8" w:rsidRPr="00B22F6A">
        <w:rPr>
          <w:szCs w:val="24"/>
        </w:rPr>
        <w:t>(Monterroso</w:t>
      </w:r>
      <w:r w:rsidR="00AE0516">
        <w:rPr>
          <w:szCs w:val="24"/>
        </w:rPr>
        <w:t xml:space="preserve"> </w:t>
      </w:r>
      <w:r w:rsidR="00117CD8" w:rsidRPr="00B22F6A">
        <w:rPr>
          <w:i/>
          <w:szCs w:val="24"/>
          <w:shd w:val="clear" w:color="auto" w:fill="FFFFFF"/>
        </w:rPr>
        <w:t>et al</w:t>
      </w:r>
      <w:r w:rsidR="00117CD8" w:rsidRPr="00B22F6A">
        <w:rPr>
          <w:szCs w:val="24"/>
          <w:shd w:val="clear" w:color="auto" w:fill="FFFFFF"/>
        </w:rPr>
        <w:t xml:space="preserve">., </w:t>
      </w:r>
      <w:r w:rsidR="00955EA2" w:rsidRPr="00B22F6A">
        <w:rPr>
          <w:szCs w:val="24"/>
        </w:rPr>
        <w:t>2015).</w:t>
      </w:r>
      <w:r w:rsidR="00AE0516">
        <w:rPr>
          <w:szCs w:val="24"/>
        </w:rPr>
        <w:t xml:space="preserve"> </w:t>
      </w:r>
    </w:p>
    <w:p w:rsidR="00AE0516" w:rsidRDefault="00AE0516" w:rsidP="00B22F6A">
      <w:pPr>
        <w:spacing w:line="360" w:lineRule="auto"/>
        <w:ind w:left="0" w:firstLine="0"/>
        <w:rPr>
          <w:szCs w:val="24"/>
        </w:rPr>
      </w:pPr>
    </w:p>
    <w:p w:rsidR="00AE0516" w:rsidRDefault="00AE0516" w:rsidP="00C53B5C">
      <w:pPr>
        <w:pStyle w:val="PargrafodaLista"/>
        <w:numPr>
          <w:ilvl w:val="0"/>
          <w:numId w:val="12"/>
        </w:numPr>
        <w:spacing w:line="360" w:lineRule="auto"/>
        <w:rPr>
          <w:color w:val="auto"/>
          <w:szCs w:val="24"/>
          <w:lang w:val="pt-PT"/>
        </w:rPr>
      </w:pPr>
      <w:r w:rsidRPr="00A90707">
        <w:rPr>
          <w:color w:val="auto"/>
          <w:szCs w:val="24"/>
          <w:lang w:val="pt-PT"/>
        </w:rPr>
        <w:lastRenderedPageBreak/>
        <w:t>Implantes cônicos</w:t>
      </w:r>
    </w:p>
    <w:p w:rsidR="00C53B5C" w:rsidRPr="00A90707" w:rsidRDefault="00C53B5C" w:rsidP="00C53B5C">
      <w:pPr>
        <w:pStyle w:val="PargrafodaLista"/>
        <w:spacing w:line="360" w:lineRule="auto"/>
        <w:ind w:left="432" w:firstLine="0"/>
        <w:rPr>
          <w:color w:val="auto"/>
          <w:szCs w:val="24"/>
          <w:lang w:val="pt-PT"/>
        </w:rPr>
      </w:pPr>
    </w:p>
    <w:p w:rsidR="00955EA2" w:rsidRDefault="00C874C6" w:rsidP="00476550">
      <w:pPr>
        <w:spacing w:line="360" w:lineRule="auto"/>
        <w:ind w:left="0" w:firstLine="0"/>
        <w:rPr>
          <w:szCs w:val="24"/>
        </w:rPr>
      </w:pPr>
      <w:r>
        <w:rPr>
          <w:szCs w:val="24"/>
        </w:rPr>
        <w:t xml:space="preserve">            Os implantes de formato </w:t>
      </w:r>
      <w:r w:rsidR="00955EA2" w:rsidRPr="00B22F6A">
        <w:rPr>
          <w:szCs w:val="24"/>
        </w:rPr>
        <w:t>c</w:t>
      </w:r>
      <w:r w:rsidR="009762B6" w:rsidRPr="00B22F6A">
        <w:rPr>
          <w:szCs w:val="24"/>
        </w:rPr>
        <w:t>ô</w:t>
      </w:r>
      <w:r w:rsidR="00820E5A" w:rsidRPr="00B22F6A">
        <w:rPr>
          <w:szCs w:val="24"/>
        </w:rPr>
        <w:t xml:space="preserve">nico estão relacionados a </w:t>
      </w:r>
      <w:r w:rsidR="00955EA2" w:rsidRPr="00B22F6A">
        <w:rPr>
          <w:szCs w:val="24"/>
        </w:rPr>
        <w:t>uma maior estabilidade primária, principalmente em casos de densidade baixa e subfresagem óss</w:t>
      </w:r>
      <w:r w:rsidR="00AE0516">
        <w:rPr>
          <w:szCs w:val="24"/>
        </w:rPr>
        <w:t xml:space="preserve">ea, devido à compressão </w:t>
      </w:r>
      <w:proofErr w:type="gramStart"/>
      <w:r w:rsidR="00AE0516">
        <w:rPr>
          <w:szCs w:val="24"/>
        </w:rPr>
        <w:t xml:space="preserve">a nível </w:t>
      </w:r>
      <w:r w:rsidR="00955EA2" w:rsidRPr="00B22F6A">
        <w:rPr>
          <w:szCs w:val="24"/>
        </w:rPr>
        <w:t>do</w:t>
      </w:r>
      <w:proofErr w:type="gramEnd"/>
      <w:r w:rsidR="00955EA2" w:rsidRPr="00B22F6A">
        <w:rPr>
          <w:szCs w:val="24"/>
        </w:rPr>
        <w:t xml:space="preserve"> tecido ósseo c</w:t>
      </w:r>
      <w:r w:rsidR="00E23BEC" w:rsidRPr="00B22F6A">
        <w:rPr>
          <w:szCs w:val="24"/>
        </w:rPr>
        <w:t>o</w:t>
      </w:r>
      <w:r w:rsidR="00955EA2" w:rsidRPr="00B22F6A">
        <w:rPr>
          <w:szCs w:val="24"/>
        </w:rPr>
        <w:t xml:space="preserve">rtical,  em protocolos de carga </w:t>
      </w:r>
      <w:r w:rsidR="00117CD8" w:rsidRPr="00B22F6A">
        <w:rPr>
          <w:szCs w:val="24"/>
        </w:rPr>
        <w:t>imediata ou precoce (Monterroso</w:t>
      </w:r>
      <w:r w:rsidR="00AE0516">
        <w:rPr>
          <w:szCs w:val="24"/>
        </w:rPr>
        <w:t xml:space="preserve"> </w:t>
      </w:r>
      <w:r w:rsidR="00117CD8" w:rsidRPr="00B22F6A">
        <w:rPr>
          <w:i/>
          <w:szCs w:val="24"/>
          <w:shd w:val="clear" w:color="auto" w:fill="FFFFFF"/>
        </w:rPr>
        <w:t>et al</w:t>
      </w:r>
      <w:r w:rsidR="00117CD8" w:rsidRPr="00B22F6A">
        <w:rPr>
          <w:szCs w:val="24"/>
          <w:shd w:val="clear" w:color="auto" w:fill="FFFFFF"/>
        </w:rPr>
        <w:t xml:space="preserve">., </w:t>
      </w:r>
      <w:r w:rsidR="00955EA2" w:rsidRPr="00B22F6A">
        <w:rPr>
          <w:szCs w:val="24"/>
        </w:rPr>
        <w:t>2015).</w:t>
      </w:r>
    </w:p>
    <w:p w:rsidR="00AE0516" w:rsidRDefault="00AE0516" w:rsidP="00B22F6A">
      <w:pPr>
        <w:spacing w:line="360" w:lineRule="auto"/>
        <w:ind w:left="0" w:firstLine="0"/>
        <w:rPr>
          <w:szCs w:val="24"/>
        </w:rPr>
      </w:pPr>
    </w:p>
    <w:p w:rsidR="00AE0516" w:rsidRDefault="00AE0516" w:rsidP="00C53B5C">
      <w:pPr>
        <w:pStyle w:val="PargrafodaLista"/>
        <w:numPr>
          <w:ilvl w:val="0"/>
          <w:numId w:val="13"/>
        </w:numPr>
        <w:spacing w:line="360" w:lineRule="auto"/>
        <w:rPr>
          <w:szCs w:val="24"/>
        </w:rPr>
      </w:pPr>
      <w:r>
        <w:rPr>
          <w:szCs w:val="24"/>
        </w:rPr>
        <w:t>Implantes cilíndricos</w:t>
      </w:r>
    </w:p>
    <w:p w:rsidR="00C53B5C" w:rsidRPr="00AE0516" w:rsidRDefault="00C53B5C" w:rsidP="00C53B5C">
      <w:pPr>
        <w:pStyle w:val="PargrafodaLista"/>
        <w:spacing w:line="360" w:lineRule="auto"/>
        <w:ind w:left="432" w:firstLine="0"/>
        <w:rPr>
          <w:szCs w:val="24"/>
        </w:rPr>
      </w:pPr>
    </w:p>
    <w:p w:rsidR="00C874C6" w:rsidRDefault="00C874C6" w:rsidP="00C874C6">
      <w:pPr>
        <w:spacing w:line="360" w:lineRule="auto"/>
        <w:ind w:left="0" w:firstLine="0"/>
        <w:contextualSpacing/>
        <w:rPr>
          <w:szCs w:val="24"/>
        </w:rPr>
      </w:pPr>
      <w:r>
        <w:rPr>
          <w:szCs w:val="24"/>
        </w:rPr>
        <w:t xml:space="preserve">           O </w:t>
      </w:r>
      <w:r w:rsidR="00955EA2" w:rsidRPr="00B22F6A">
        <w:rPr>
          <w:szCs w:val="24"/>
        </w:rPr>
        <w:t xml:space="preserve">desenho </w:t>
      </w:r>
      <w:r>
        <w:rPr>
          <w:szCs w:val="24"/>
        </w:rPr>
        <w:t>cilíndrico dos</w:t>
      </w:r>
      <w:r w:rsidR="00955EA2" w:rsidRPr="00B22F6A">
        <w:rPr>
          <w:szCs w:val="24"/>
        </w:rPr>
        <w:t xml:space="preserve"> implantes est</w:t>
      </w:r>
      <w:r w:rsidR="009762B6" w:rsidRPr="00B22F6A">
        <w:rPr>
          <w:szCs w:val="24"/>
        </w:rPr>
        <w:t>á</w:t>
      </w:r>
      <w:r w:rsidR="00955EA2" w:rsidRPr="00B22F6A">
        <w:rPr>
          <w:szCs w:val="24"/>
        </w:rPr>
        <w:t xml:space="preserve"> relacionado a uma menor estabilidade primária, porém mostram um ganho de</w:t>
      </w:r>
      <w:r w:rsidR="009762B6" w:rsidRPr="00B22F6A">
        <w:rPr>
          <w:szCs w:val="24"/>
        </w:rPr>
        <w:t>ssa</w:t>
      </w:r>
      <w:r w:rsidR="00955EA2" w:rsidRPr="00B22F6A">
        <w:rPr>
          <w:szCs w:val="24"/>
        </w:rPr>
        <w:t xml:space="preserve"> estabilidade num curto intervalo de tempo, sendo mais indicados em casos de alta densidade e sobreinstrumentação do leito ósseo (Monterroso</w:t>
      </w:r>
      <w:r w:rsidR="00AE0516">
        <w:rPr>
          <w:szCs w:val="24"/>
        </w:rPr>
        <w:t xml:space="preserve"> </w:t>
      </w:r>
      <w:proofErr w:type="gramStart"/>
      <w:r w:rsidR="00117CD8" w:rsidRPr="00B22F6A">
        <w:rPr>
          <w:i/>
          <w:szCs w:val="24"/>
          <w:shd w:val="clear" w:color="auto" w:fill="FFFFFF"/>
        </w:rPr>
        <w:t>et</w:t>
      </w:r>
      <w:proofErr w:type="gramEnd"/>
      <w:r w:rsidR="00117CD8" w:rsidRPr="00B22F6A">
        <w:rPr>
          <w:i/>
          <w:szCs w:val="24"/>
          <w:shd w:val="clear" w:color="auto" w:fill="FFFFFF"/>
        </w:rPr>
        <w:t xml:space="preserve"> al</w:t>
      </w:r>
      <w:r w:rsidR="00117CD8" w:rsidRPr="00B22F6A">
        <w:rPr>
          <w:szCs w:val="24"/>
          <w:shd w:val="clear" w:color="auto" w:fill="FFFFFF"/>
        </w:rPr>
        <w:t xml:space="preserve">., </w:t>
      </w:r>
      <w:r w:rsidR="00955EA2" w:rsidRPr="00B22F6A">
        <w:rPr>
          <w:szCs w:val="24"/>
        </w:rPr>
        <w:t>2015).</w:t>
      </w:r>
      <w:r w:rsidR="00166816" w:rsidRPr="00B22F6A">
        <w:rPr>
          <w:szCs w:val="24"/>
        </w:rPr>
        <w:t xml:space="preserve"> Com o objetivo de favorecer cada vez mais o processo de osseointegração, novas modificações foram propostas para o formato cilíndrico dos implantes, as paredes paralelas ganharam uma conicidade na região apical, o perfil de corte passou a ser quadrado com três tipos de roscas</w:t>
      </w:r>
      <w:r w:rsidR="006138A5" w:rsidRPr="00B22F6A">
        <w:rPr>
          <w:szCs w:val="24"/>
        </w:rPr>
        <w:t>, localizadas na região cervical, externa e interna</w:t>
      </w:r>
      <w:r w:rsidR="00117CD8" w:rsidRPr="00B22F6A">
        <w:rPr>
          <w:szCs w:val="24"/>
        </w:rPr>
        <w:t xml:space="preserve"> (Lenharo</w:t>
      </w:r>
      <w:r w:rsidR="00AE0516">
        <w:rPr>
          <w:szCs w:val="24"/>
        </w:rPr>
        <w:t xml:space="preserve"> </w:t>
      </w:r>
      <w:proofErr w:type="gramStart"/>
      <w:r w:rsidR="00117CD8" w:rsidRPr="00B22F6A">
        <w:rPr>
          <w:i/>
          <w:szCs w:val="24"/>
          <w:shd w:val="clear" w:color="auto" w:fill="FFFFFF"/>
        </w:rPr>
        <w:t>et</w:t>
      </w:r>
      <w:proofErr w:type="gramEnd"/>
      <w:r w:rsidR="00117CD8" w:rsidRPr="00B22F6A">
        <w:rPr>
          <w:i/>
          <w:szCs w:val="24"/>
          <w:shd w:val="clear" w:color="auto" w:fill="FFFFFF"/>
        </w:rPr>
        <w:t xml:space="preserve"> al</w:t>
      </w:r>
      <w:r w:rsidR="00117CD8" w:rsidRPr="00B22F6A">
        <w:rPr>
          <w:szCs w:val="24"/>
          <w:shd w:val="clear" w:color="auto" w:fill="FFFFFF"/>
        </w:rPr>
        <w:t>.,</w:t>
      </w:r>
      <w:r>
        <w:rPr>
          <w:szCs w:val="24"/>
        </w:rPr>
        <w:t xml:space="preserve"> 2010).</w:t>
      </w:r>
    </w:p>
    <w:p w:rsidR="004D2A94" w:rsidRPr="00B22F6A" w:rsidRDefault="00C874C6" w:rsidP="00C874C6">
      <w:pPr>
        <w:spacing w:line="360" w:lineRule="auto"/>
        <w:ind w:left="0" w:firstLine="0"/>
        <w:contextualSpacing/>
        <w:rPr>
          <w:szCs w:val="24"/>
        </w:rPr>
      </w:pPr>
      <w:r>
        <w:rPr>
          <w:szCs w:val="24"/>
        </w:rPr>
        <w:t xml:space="preserve">          </w:t>
      </w:r>
      <w:r w:rsidR="00AE0516">
        <w:rPr>
          <w:szCs w:val="24"/>
        </w:rPr>
        <w:t xml:space="preserve"> </w:t>
      </w:r>
      <w:r w:rsidR="34829D6E" w:rsidRPr="00C53B5C">
        <w:t>A presença da câmara de cicatrização em associação ao tratamento de superfície</w:t>
      </w:r>
      <w:r w:rsidR="00AE0516" w:rsidRPr="00C53B5C">
        <w:t xml:space="preserve"> </w:t>
      </w:r>
      <w:r w:rsidR="34829D6E" w:rsidRPr="00C53B5C">
        <w:t>favorece a osseointegração</w:t>
      </w:r>
      <w:r w:rsidR="006138A5" w:rsidRPr="00C53B5C">
        <w:t xml:space="preserve"> e </w:t>
      </w:r>
      <w:r w:rsidR="34829D6E" w:rsidRPr="00C53B5C">
        <w:t>permit</w:t>
      </w:r>
      <w:r w:rsidR="006138A5" w:rsidRPr="00C53B5C">
        <w:t>e</w:t>
      </w:r>
      <w:r w:rsidR="34829D6E" w:rsidRPr="00C53B5C">
        <w:t xml:space="preserve"> uma redução do tempo de carregamento desses implantes</w:t>
      </w:r>
      <w:r w:rsidR="00AE0516" w:rsidRPr="00C53B5C">
        <w:t xml:space="preserve"> </w:t>
      </w:r>
      <w:r w:rsidR="34829D6E" w:rsidRPr="00C53B5C">
        <w:t>(Bezerra</w:t>
      </w:r>
      <w:r w:rsidR="00AE0516" w:rsidRPr="00C53B5C">
        <w:t xml:space="preserve"> </w:t>
      </w:r>
      <w:proofErr w:type="gramStart"/>
      <w:r w:rsidR="000A2235" w:rsidRPr="00C53B5C">
        <w:t>et</w:t>
      </w:r>
      <w:proofErr w:type="gramEnd"/>
      <w:r w:rsidR="000A2235" w:rsidRPr="00C53B5C">
        <w:t xml:space="preserve"> al.,</w:t>
      </w:r>
      <w:r w:rsidR="34829D6E" w:rsidRPr="00C53B5C">
        <w:t xml:space="preserve"> 2014)</w:t>
      </w:r>
      <w:r w:rsidR="006138A5" w:rsidRPr="00C53B5C">
        <w:t>.</w:t>
      </w:r>
      <w:r w:rsidR="004D2A94" w:rsidRPr="00C53B5C">
        <w:t>A geometria das roscas também mostra importância no processo de osseointegração, diferent</w:t>
      </w:r>
      <w:r w:rsidR="004B01EE" w:rsidRPr="00C53B5C">
        <w:t>es tipos de</w:t>
      </w:r>
      <w:r w:rsidR="004B01EE" w:rsidRPr="00B22F6A">
        <w:rPr>
          <w:color w:val="auto"/>
          <w:szCs w:val="24"/>
        </w:rPr>
        <w:t xml:space="preserve"> roscas influenciam </w:t>
      </w:r>
      <w:r w:rsidR="004D2A94" w:rsidRPr="00B22F6A">
        <w:rPr>
          <w:color w:val="auto"/>
          <w:szCs w:val="24"/>
        </w:rPr>
        <w:t>a</w:t>
      </w:r>
      <w:r w:rsidR="00AE0516">
        <w:rPr>
          <w:color w:val="auto"/>
          <w:szCs w:val="24"/>
        </w:rPr>
        <w:t xml:space="preserve"> </w:t>
      </w:r>
      <w:r w:rsidR="004D2A94" w:rsidRPr="00B22F6A">
        <w:rPr>
          <w:color w:val="auto"/>
          <w:szCs w:val="24"/>
        </w:rPr>
        <w:t>distribuição de forças para o tecido ósseo, sendo que,  as roscas em formato de V são as mais utilizadas facilita</w:t>
      </w:r>
      <w:r w:rsidR="00787306" w:rsidRPr="00B22F6A">
        <w:rPr>
          <w:color w:val="auto"/>
          <w:szCs w:val="24"/>
        </w:rPr>
        <w:t xml:space="preserve">ndo a instalação dos implantes </w:t>
      </w:r>
      <w:r w:rsidR="004D2A94" w:rsidRPr="00B22F6A">
        <w:rPr>
          <w:color w:val="auto"/>
          <w:szCs w:val="24"/>
        </w:rPr>
        <w:t>(Lemos</w:t>
      </w:r>
      <w:r w:rsidR="00AE0516">
        <w:rPr>
          <w:color w:val="auto"/>
          <w:szCs w:val="24"/>
        </w:rPr>
        <w:t xml:space="preserve"> </w:t>
      </w:r>
      <w:r w:rsidR="00117CD8" w:rsidRPr="00B22F6A">
        <w:rPr>
          <w:i/>
          <w:szCs w:val="24"/>
          <w:shd w:val="clear" w:color="auto" w:fill="FFFFFF"/>
        </w:rPr>
        <w:t>et al</w:t>
      </w:r>
      <w:r w:rsidR="00117CD8" w:rsidRPr="00B22F6A">
        <w:rPr>
          <w:szCs w:val="24"/>
          <w:shd w:val="clear" w:color="auto" w:fill="FFFFFF"/>
        </w:rPr>
        <w:t xml:space="preserve">., </w:t>
      </w:r>
      <w:r w:rsidR="004D2A94" w:rsidRPr="00B22F6A">
        <w:rPr>
          <w:color w:val="auto"/>
          <w:szCs w:val="24"/>
        </w:rPr>
        <w:t>2014).</w:t>
      </w:r>
    </w:p>
    <w:p w:rsidR="5AF80EAB" w:rsidRPr="00B22F6A" w:rsidRDefault="5AF80EAB" w:rsidP="00B22F6A">
      <w:pPr>
        <w:spacing w:line="360" w:lineRule="auto"/>
        <w:ind w:left="360"/>
        <w:rPr>
          <w:szCs w:val="24"/>
        </w:rPr>
      </w:pPr>
    </w:p>
    <w:p w:rsidR="00DC0875" w:rsidRDefault="00820E5A" w:rsidP="00C53B5C">
      <w:pPr>
        <w:spacing w:after="254" w:line="360" w:lineRule="auto"/>
        <w:ind w:left="0" w:firstLine="0"/>
        <w:jc w:val="left"/>
        <w:rPr>
          <w:szCs w:val="24"/>
        </w:rPr>
      </w:pPr>
      <w:proofErr w:type="gramStart"/>
      <w:r w:rsidRPr="00B22F6A">
        <w:rPr>
          <w:szCs w:val="24"/>
        </w:rPr>
        <w:t>2.3</w:t>
      </w:r>
      <w:r w:rsidR="5AF80EAB" w:rsidRPr="00B22F6A">
        <w:rPr>
          <w:szCs w:val="24"/>
        </w:rPr>
        <w:t xml:space="preserve"> - Síndrome</w:t>
      </w:r>
      <w:proofErr w:type="gramEnd"/>
      <w:r w:rsidR="5AF80EAB" w:rsidRPr="00B22F6A">
        <w:rPr>
          <w:szCs w:val="24"/>
        </w:rPr>
        <w:t xml:space="preserve"> Metabólica</w:t>
      </w:r>
    </w:p>
    <w:p w:rsidR="0095491D" w:rsidRDefault="00DC0875" w:rsidP="007C3D0D">
      <w:pPr>
        <w:spacing w:after="254" w:line="360" w:lineRule="auto"/>
        <w:ind w:left="0" w:firstLine="0"/>
        <w:contextualSpacing/>
      </w:pPr>
      <w:r>
        <w:lastRenderedPageBreak/>
        <w:t xml:space="preserve">       </w:t>
      </w:r>
      <w:r w:rsidR="004E5810">
        <w:t xml:space="preserve">   </w:t>
      </w:r>
      <w:r w:rsidR="00DC7D44" w:rsidRPr="00B22F6A">
        <w:t>Os primeiros registros de síndrome metabólica são do ano de</w:t>
      </w:r>
      <w:r w:rsidR="00265E70" w:rsidRPr="00B22F6A">
        <w:t xml:space="preserve"> 1923 qu</w:t>
      </w:r>
      <w:r w:rsidR="00DC7D44" w:rsidRPr="00B22F6A">
        <w:t>ando várias alterações</w:t>
      </w:r>
      <w:r w:rsidR="00265E70" w:rsidRPr="00B22F6A">
        <w:t xml:space="preserve"> metabólicas</w:t>
      </w:r>
      <w:r w:rsidR="00DC7D44" w:rsidRPr="00B22F6A">
        <w:t xml:space="preserve"> foram observadas</w:t>
      </w:r>
      <w:r w:rsidR="00265E70" w:rsidRPr="00B22F6A">
        <w:t xml:space="preserve"> ao mesmo tempo em grupos de indivíduos, entre as quais podemos citar: hipertensão arterial, intolerância à glicose, aumento de triglicerídeos e lipoproteínas de baixa densidade, colesterol e diminuição de </w:t>
      </w:r>
      <w:r w:rsidR="00401B3F" w:rsidRPr="00B22F6A">
        <w:t>lipoproteínas de alta densidade</w:t>
      </w:r>
      <w:r w:rsidR="00265E70" w:rsidRPr="00B22F6A">
        <w:t xml:space="preserve"> (Parikh RM, 2012). </w:t>
      </w:r>
    </w:p>
    <w:p w:rsidR="0095491D" w:rsidRDefault="00C53B5C" w:rsidP="007C3D0D">
      <w:pPr>
        <w:spacing w:after="254" w:line="360" w:lineRule="auto"/>
        <w:ind w:left="0" w:firstLine="0"/>
        <w:contextualSpacing/>
        <w:rPr>
          <w:szCs w:val="24"/>
        </w:rPr>
      </w:pPr>
      <w:r>
        <w:rPr>
          <w:szCs w:val="24"/>
        </w:rPr>
        <w:t xml:space="preserve">        </w:t>
      </w:r>
      <w:r w:rsidR="05C504CF" w:rsidRPr="00B22F6A">
        <w:rPr>
          <w:szCs w:val="24"/>
        </w:rPr>
        <w:t xml:space="preserve">Em 1988, </w:t>
      </w:r>
      <w:r w:rsidR="000C1A5F" w:rsidRPr="00B22F6A">
        <w:rPr>
          <w:szCs w:val="24"/>
        </w:rPr>
        <w:t xml:space="preserve">Gerald </w:t>
      </w:r>
      <w:r w:rsidR="05C504CF" w:rsidRPr="00B22F6A">
        <w:rPr>
          <w:szCs w:val="24"/>
        </w:rPr>
        <w:t>Re</w:t>
      </w:r>
      <w:r w:rsidR="00836C1E" w:rsidRPr="00B22F6A">
        <w:rPr>
          <w:szCs w:val="24"/>
        </w:rPr>
        <w:t>aven descreveu inicialmente</w:t>
      </w:r>
      <w:r w:rsidR="004E5810">
        <w:rPr>
          <w:szCs w:val="24"/>
        </w:rPr>
        <w:t xml:space="preserve"> a síndrome metabólica, como s</w:t>
      </w:r>
      <w:r w:rsidR="05C504CF" w:rsidRPr="00B22F6A">
        <w:rPr>
          <w:szCs w:val="24"/>
        </w:rPr>
        <w:t xml:space="preserve">índrome X, </w:t>
      </w:r>
      <w:r w:rsidR="000C1A5F" w:rsidRPr="00B22F6A">
        <w:rPr>
          <w:szCs w:val="24"/>
        </w:rPr>
        <w:t>caracterizando uma situação de risco para a doença coronariana</w:t>
      </w:r>
      <w:r w:rsidR="00FA29A4" w:rsidRPr="00B22F6A">
        <w:rPr>
          <w:szCs w:val="24"/>
        </w:rPr>
        <w:t xml:space="preserve">, onde níveis de colesterol elevados não </w:t>
      </w:r>
      <w:proofErr w:type="gramStart"/>
      <w:r w:rsidR="00FA29A4" w:rsidRPr="00B22F6A">
        <w:rPr>
          <w:szCs w:val="24"/>
        </w:rPr>
        <w:t>eram</w:t>
      </w:r>
      <w:proofErr w:type="gramEnd"/>
      <w:r w:rsidR="00FA29A4" w:rsidRPr="00B22F6A">
        <w:rPr>
          <w:szCs w:val="24"/>
        </w:rPr>
        <w:t xml:space="preserve"> o único mecanismo para essa patologia e que fatores da síndrome poderiam ser modificados por alterações no estilo de vida dos indivíduos</w:t>
      </w:r>
      <w:r w:rsidR="004E5810">
        <w:rPr>
          <w:szCs w:val="24"/>
        </w:rPr>
        <w:t xml:space="preserve"> </w:t>
      </w:r>
      <w:r w:rsidR="00FA29A4" w:rsidRPr="00B22F6A">
        <w:rPr>
          <w:szCs w:val="24"/>
        </w:rPr>
        <w:t>(Fonseca</w:t>
      </w:r>
      <w:r w:rsidR="004E5810">
        <w:rPr>
          <w:szCs w:val="24"/>
        </w:rPr>
        <w:t xml:space="preserve"> </w:t>
      </w:r>
      <w:r w:rsidR="00F9115B" w:rsidRPr="00B22F6A">
        <w:rPr>
          <w:i/>
          <w:szCs w:val="24"/>
        </w:rPr>
        <w:t>et al</w:t>
      </w:r>
      <w:r w:rsidR="00F9115B" w:rsidRPr="00B22F6A">
        <w:rPr>
          <w:szCs w:val="24"/>
        </w:rPr>
        <w:t>.</w:t>
      </w:r>
      <w:r w:rsidR="00FA29A4" w:rsidRPr="00B22F6A">
        <w:rPr>
          <w:szCs w:val="24"/>
        </w:rPr>
        <w:t xml:space="preserve">, 2018). </w:t>
      </w:r>
      <w:r w:rsidR="05C504CF" w:rsidRPr="00B22F6A">
        <w:rPr>
          <w:szCs w:val="24"/>
        </w:rPr>
        <w:t>A obesidade não foi incluída inicialmen</w:t>
      </w:r>
      <w:r w:rsidR="006F14BA" w:rsidRPr="00B22F6A">
        <w:rPr>
          <w:szCs w:val="24"/>
        </w:rPr>
        <w:t>te nessa definição</w:t>
      </w:r>
      <w:proofErr w:type="gramStart"/>
      <w:r w:rsidR="006F14BA" w:rsidRPr="00B22F6A">
        <w:rPr>
          <w:szCs w:val="24"/>
        </w:rPr>
        <w:t xml:space="preserve"> pois</w:t>
      </w:r>
      <w:proofErr w:type="gramEnd"/>
      <w:r w:rsidR="004E5810">
        <w:rPr>
          <w:szCs w:val="24"/>
        </w:rPr>
        <w:t xml:space="preserve"> </w:t>
      </w:r>
      <w:r w:rsidR="006F14BA" w:rsidRPr="00B22F6A">
        <w:rPr>
          <w:szCs w:val="24"/>
        </w:rPr>
        <w:t>Reaven</w:t>
      </w:r>
      <w:r w:rsidR="004E5810">
        <w:rPr>
          <w:szCs w:val="24"/>
        </w:rPr>
        <w:t xml:space="preserve"> </w:t>
      </w:r>
      <w:r w:rsidR="05C504CF" w:rsidRPr="00B22F6A">
        <w:rPr>
          <w:szCs w:val="24"/>
        </w:rPr>
        <w:t xml:space="preserve">a considerava como um fator ambiental que afetava a sensibilidade a insulina ( </w:t>
      </w:r>
      <w:r w:rsidR="05C504CF" w:rsidRPr="00B22F6A">
        <w:rPr>
          <w:color w:val="212121"/>
          <w:szCs w:val="24"/>
        </w:rPr>
        <w:t>Le</w:t>
      </w:r>
      <w:r w:rsidR="004E5810">
        <w:rPr>
          <w:color w:val="212121"/>
          <w:szCs w:val="24"/>
        </w:rPr>
        <w:t xml:space="preserve"> </w:t>
      </w:r>
      <w:r w:rsidR="05C504CF" w:rsidRPr="00B22F6A">
        <w:rPr>
          <w:color w:val="212121"/>
          <w:szCs w:val="24"/>
        </w:rPr>
        <w:t>Roith D, 2000</w:t>
      </w:r>
      <w:r w:rsidR="05C504CF" w:rsidRPr="00B22F6A">
        <w:rPr>
          <w:rFonts w:eastAsia="Segoe UI"/>
          <w:color w:val="212121"/>
          <w:szCs w:val="24"/>
        </w:rPr>
        <w:t>).</w:t>
      </w:r>
    </w:p>
    <w:p w:rsidR="004E5810" w:rsidRDefault="007C3D0D" w:rsidP="007C3D0D">
      <w:pPr>
        <w:spacing w:after="254" w:line="360" w:lineRule="auto"/>
        <w:ind w:left="0" w:firstLine="0"/>
        <w:contextualSpacing/>
        <w:rPr>
          <w:szCs w:val="24"/>
        </w:rPr>
      </w:pPr>
      <w:r>
        <w:rPr>
          <w:szCs w:val="24"/>
        </w:rPr>
        <w:t xml:space="preserve">        </w:t>
      </w:r>
      <w:r w:rsidR="004E5810">
        <w:rPr>
          <w:szCs w:val="24"/>
        </w:rPr>
        <w:t xml:space="preserve"> </w:t>
      </w:r>
      <w:r w:rsidR="003D2245" w:rsidRPr="00B22F6A">
        <w:rPr>
          <w:szCs w:val="24"/>
        </w:rPr>
        <w:t>A síndrome metabólica pode ser caracterizada como um conjunto</w:t>
      </w:r>
      <w:r w:rsidR="00D600D6" w:rsidRPr="00B22F6A">
        <w:rPr>
          <w:szCs w:val="24"/>
        </w:rPr>
        <w:t xml:space="preserve"> de disfunções card</w:t>
      </w:r>
      <w:r w:rsidR="003D2245" w:rsidRPr="00B22F6A">
        <w:rPr>
          <w:szCs w:val="24"/>
        </w:rPr>
        <w:t xml:space="preserve">iometabólicas que envolve uma série </w:t>
      </w:r>
      <w:r w:rsidR="004E5810">
        <w:rPr>
          <w:szCs w:val="24"/>
        </w:rPr>
        <w:t>d</w:t>
      </w:r>
      <w:r w:rsidR="003D2245" w:rsidRPr="00B22F6A">
        <w:rPr>
          <w:szCs w:val="24"/>
        </w:rPr>
        <w:t xml:space="preserve">e </w:t>
      </w:r>
      <w:r w:rsidR="0020421A" w:rsidRPr="00B22F6A">
        <w:rPr>
          <w:szCs w:val="24"/>
        </w:rPr>
        <w:t>o</w:t>
      </w:r>
      <w:r w:rsidR="003D2245" w:rsidRPr="00B22F6A">
        <w:rPr>
          <w:szCs w:val="24"/>
        </w:rPr>
        <w:t>utras condições, como</w:t>
      </w:r>
      <w:r w:rsidR="004E5810">
        <w:rPr>
          <w:szCs w:val="24"/>
        </w:rPr>
        <w:t xml:space="preserve"> </w:t>
      </w:r>
      <w:r w:rsidR="00D600D6" w:rsidRPr="00B22F6A">
        <w:rPr>
          <w:szCs w:val="24"/>
        </w:rPr>
        <w:t>o aumento da circunferência abdominal, da glicemia venosa em</w:t>
      </w:r>
      <w:r w:rsidR="0020421A" w:rsidRPr="00B22F6A">
        <w:rPr>
          <w:szCs w:val="24"/>
        </w:rPr>
        <w:t xml:space="preserve"> jejum, </w:t>
      </w:r>
      <w:r w:rsidR="00D600D6" w:rsidRPr="00B22F6A">
        <w:rPr>
          <w:szCs w:val="24"/>
        </w:rPr>
        <w:t>dos triglicerídeos plasmáticos (TG), da pressão arteria</w:t>
      </w:r>
      <w:r w:rsidR="0020421A" w:rsidRPr="00B22F6A">
        <w:rPr>
          <w:szCs w:val="24"/>
        </w:rPr>
        <w:t>l e</w:t>
      </w:r>
      <w:r w:rsidR="00D600D6" w:rsidRPr="00B22F6A">
        <w:rPr>
          <w:szCs w:val="24"/>
        </w:rPr>
        <w:t xml:space="preserve"> redução dos níveis de high density</w:t>
      </w:r>
      <w:r w:rsidR="004E5810">
        <w:rPr>
          <w:szCs w:val="24"/>
        </w:rPr>
        <w:t xml:space="preserve"> </w:t>
      </w:r>
      <w:r w:rsidR="00D600D6" w:rsidRPr="00B22F6A">
        <w:rPr>
          <w:szCs w:val="24"/>
        </w:rPr>
        <w:t>lipoprotein</w:t>
      </w:r>
      <w:r w:rsidR="0020421A" w:rsidRPr="00B22F6A">
        <w:rPr>
          <w:szCs w:val="24"/>
        </w:rPr>
        <w:t>-colesterol (HDL).</w:t>
      </w:r>
    </w:p>
    <w:p w:rsidR="00BF6134" w:rsidRPr="00B22F6A" w:rsidRDefault="004E5810" w:rsidP="007C3D0D">
      <w:pPr>
        <w:spacing w:line="360" w:lineRule="auto"/>
        <w:ind w:left="0" w:firstLine="0"/>
        <w:contextualSpacing/>
        <w:rPr>
          <w:szCs w:val="24"/>
        </w:rPr>
      </w:pPr>
      <w:r>
        <w:rPr>
          <w:szCs w:val="24"/>
        </w:rPr>
        <w:t xml:space="preserve">       </w:t>
      </w:r>
      <w:r w:rsidR="0020421A" w:rsidRPr="00B22F6A">
        <w:rPr>
          <w:szCs w:val="24"/>
        </w:rPr>
        <w:t xml:space="preserve"> </w:t>
      </w:r>
      <w:r>
        <w:rPr>
          <w:szCs w:val="24"/>
        </w:rPr>
        <w:t xml:space="preserve">  </w:t>
      </w:r>
      <w:r w:rsidR="0020421A" w:rsidRPr="00B22F6A">
        <w:rPr>
          <w:szCs w:val="24"/>
        </w:rPr>
        <w:t>A SM</w:t>
      </w:r>
      <w:r w:rsidR="00D600D6" w:rsidRPr="00B22F6A">
        <w:rPr>
          <w:szCs w:val="24"/>
        </w:rPr>
        <w:t xml:space="preserve"> aumenta o risco de morte prematura, doença mental, câncer e doença renal além</w:t>
      </w:r>
      <w:r w:rsidR="00C81E6D" w:rsidRPr="00B22F6A">
        <w:rPr>
          <w:szCs w:val="24"/>
        </w:rPr>
        <w:t xml:space="preserve"> de estar relacionada</w:t>
      </w:r>
      <w:r>
        <w:rPr>
          <w:szCs w:val="24"/>
        </w:rPr>
        <w:t xml:space="preserve"> </w:t>
      </w:r>
      <w:r w:rsidR="00C81E6D" w:rsidRPr="00B22F6A">
        <w:rPr>
          <w:szCs w:val="24"/>
        </w:rPr>
        <w:t>a</w:t>
      </w:r>
      <w:r w:rsidR="00B15423" w:rsidRPr="00B22F6A">
        <w:rPr>
          <w:szCs w:val="24"/>
        </w:rPr>
        <w:t xml:space="preserve">o </w:t>
      </w:r>
      <w:r w:rsidR="00C81E6D" w:rsidRPr="00B22F6A">
        <w:rPr>
          <w:szCs w:val="24"/>
        </w:rPr>
        <w:t>aparecimento</w:t>
      </w:r>
      <w:r w:rsidR="00D600D6" w:rsidRPr="00B22F6A">
        <w:rPr>
          <w:szCs w:val="24"/>
        </w:rPr>
        <w:t xml:space="preserve"> de doenças cardiovasculares e</w:t>
      </w:r>
      <w:r>
        <w:rPr>
          <w:szCs w:val="24"/>
        </w:rPr>
        <w:t xml:space="preserve"> </w:t>
      </w:r>
      <w:r w:rsidR="0020421A" w:rsidRPr="00B22F6A">
        <w:rPr>
          <w:szCs w:val="24"/>
        </w:rPr>
        <w:t>desenvolvimento de</w:t>
      </w:r>
      <w:r w:rsidR="00787306" w:rsidRPr="00B22F6A">
        <w:rPr>
          <w:szCs w:val="24"/>
        </w:rPr>
        <w:t xml:space="preserve"> diabetes melitos</w:t>
      </w:r>
      <w:r w:rsidR="00D600D6" w:rsidRPr="00B22F6A">
        <w:rPr>
          <w:szCs w:val="24"/>
        </w:rPr>
        <w:t xml:space="preserve"> tipo </w:t>
      </w:r>
      <w:proofErr w:type="gramStart"/>
      <w:r w:rsidR="00B15423" w:rsidRPr="00B22F6A">
        <w:rPr>
          <w:szCs w:val="24"/>
        </w:rPr>
        <w:t>2</w:t>
      </w:r>
      <w:proofErr w:type="gramEnd"/>
      <w:r w:rsidR="00D600D6" w:rsidRPr="00B22F6A">
        <w:rPr>
          <w:szCs w:val="24"/>
        </w:rPr>
        <w:t xml:space="preserve"> (DM2), sendo assim</w:t>
      </w:r>
      <w:r w:rsidR="00851B43" w:rsidRPr="00B22F6A">
        <w:rPr>
          <w:szCs w:val="24"/>
        </w:rPr>
        <w:t>,</w:t>
      </w:r>
      <w:r w:rsidR="00D600D6" w:rsidRPr="00B22F6A">
        <w:rPr>
          <w:szCs w:val="24"/>
        </w:rPr>
        <w:t xml:space="preserve"> considerada um problema de saúde pública atu</w:t>
      </w:r>
      <w:r w:rsidR="00E812B1" w:rsidRPr="00B22F6A">
        <w:rPr>
          <w:szCs w:val="24"/>
        </w:rPr>
        <w:t>al. Hoje, acredita-se que a síndrome metabólica atinja</w:t>
      </w:r>
      <w:r w:rsidR="006F14BA" w:rsidRPr="00B22F6A">
        <w:rPr>
          <w:szCs w:val="24"/>
        </w:rPr>
        <w:t xml:space="preserve"> aproxi</w:t>
      </w:r>
      <w:r w:rsidR="00D600D6" w:rsidRPr="00B22F6A">
        <w:rPr>
          <w:szCs w:val="24"/>
        </w:rPr>
        <w:t xml:space="preserve">madamente 25% da população mundial e seja responsável por 7% da mortalidade global e por 17% das mortes ligadas às doenças cardiovasculares. </w:t>
      </w:r>
      <w:r w:rsidR="000632E8" w:rsidRPr="00B22F6A">
        <w:rPr>
          <w:szCs w:val="24"/>
        </w:rPr>
        <w:t>Bo</w:t>
      </w:r>
      <w:r w:rsidR="00851B43" w:rsidRPr="00B22F6A">
        <w:rPr>
          <w:szCs w:val="24"/>
        </w:rPr>
        <w:t xml:space="preserve">a </w:t>
      </w:r>
      <w:r w:rsidR="000632E8" w:rsidRPr="00B22F6A">
        <w:rPr>
          <w:szCs w:val="24"/>
        </w:rPr>
        <w:t>parte d</w:t>
      </w:r>
      <w:r w:rsidR="00851B43" w:rsidRPr="00B22F6A">
        <w:rPr>
          <w:szCs w:val="24"/>
        </w:rPr>
        <w:t xml:space="preserve">as pesquisas </w:t>
      </w:r>
      <w:r w:rsidR="000632E8" w:rsidRPr="00B22F6A">
        <w:rPr>
          <w:szCs w:val="24"/>
        </w:rPr>
        <w:t>em saúde</w:t>
      </w:r>
      <w:r w:rsidR="00851B43" w:rsidRPr="00B22F6A">
        <w:rPr>
          <w:szCs w:val="24"/>
        </w:rPr>
        <w:t xml:space="preserve"> alerta que os portadores de s</w:t>
      </w:r>
      <w:r w:rsidR="00D600D6" w:rsidRPr="00B22F6A">
        <w:rPr>
          <w:szCs w:val="24"/>
        </w:rPr>
        <w:t xml:space="preserve">índrome metabólica têm duas vezes mais chance de morrer, independentemente da causa; são três vezes mais </w:t>
      </w:r>
      <w:proofErr w:type="gramStart"/>
      <w:r w:rsidR="00D600D6" w:rsidRPr="00B22F6A">
        <w:rPr>
          <w:szCs w:val="24"/>
        </w:rPr>
        <w:t>propenso</w:t>
      </w:r>
      <w:r w:rsidR="00851B43" w:rsidRPr="00B22F6A">
        <w:rPr>
          <w:szCs w:val="24"/>
        </w:rPr>
        <w:t>s a sofrerem</w:t>
      </w:r>
      <w:r w:rsidR="00D600D6" w:rsidRPr="00B22F6A">
        <w:rPr>
          <w:szCs w:val="24"/>
        </w:rPr>
        <w:t xml:space="preserve"> um ataque cardíaco e/ou acidente vascular encefálico</w:t>
      </w:r>
      <w:proofErr w:type="gramEnd"/>
      <w:r w:rsidR="00D600D6" w:rsidRPr="00B22F6A">
        <w:rPr>
          <w:szCs w:val="24"/>
        </w:rPr>
        <w:t>; e possuem cinco vezes mais ri</w:t>
      </w:r>
      <w:r w:rsidR="00851B43" w:rsidRPr="00B22F6A">
        <w:rPr>
          <w:szCs w:val="24"/>
        </w:rPr>
        <w:t>sco de desenvolver  diabetes tipo 2</w:t>
      </w:r>
      <w:r w:rsidR="00765540" w:rsidRPr="00B22F6A">
        <w:rPr>
          <w:szCs w:val="24"/>
        </w:rPr>
        <w:t xml:space="preserve"> (Neto </w:t>
      </w:r>
      <w:r w:rsidR="00765540" w:rsidRPr="00B22F6A">
        <w:rPr>
          <w:i/>
          <w:szCs w:val="24"/>
        </w:rPr>
        <w:t>et al</w:t>
      </w:r>
      <w:r w:rsidR="00765540" w:rsidRPr="00B22F6A">
        <w:rPr>
          <w:szCs w:val="24"/>
        </w:rPr>
        <w:t>.,</w:t>
      </w:r>
      <w:r w:rsidR="00D600D6" w:rsidRPr="00B22F6A">
        <w:rPr>
          <w:szCs w:val="24"/>
        </w:rPr>
        <w:t xml:space="preserve"> 2017)</w:t>
      </w:r>
      <w:r w:rsidR="00BF6134" w:rsidRPr="00B22F6A">
        <w:rPr>
          <w:szCs w:val="24"/>
        </w:rPr>
        <w:t>.</w:t>
      </w:r>
      <w:r>
        <w:rPr>
          <w:szCs w:val="24"/>
        </w:rPr>
        <w:t xml:space="preserve">           </w:t>
      </w:r>
      <w:r>
        <w:rPr>
          <w:color w:val="auto"/>
          <w:szCs w:val="24"/>
        </w:rPr>
        <w:t xml:space="preserve">     N</w:t>
      </w:r>
      <w:r w:rsidR="00851B43" w:rsidRPr="00B22F6A">
        <w:rPr>
          <w:color w:val="auto"/>
          <w:szCs w:val="24"/>
        </w:rPr>
        <w:t xml:space="preserve">ão há </w:t>
      </w:r>
      <w:r w:rsidR="00BF6134" w:rsidRPr="00B22F6A">
        <w:rPr>
          <w:color w:val="auto"/>
          <w:szCs w:val="24"/>
        </w:rPr>
        <w:t>um</w:t>
      </w:r>
      <w:r w:rsidR="00851B43" w:rsidRPr="00B22F6A">
        <w:rPr>
          <w:color w:val="auto"/>
          <w:szCs w:val="24"/>
        </w:rPr>
        <w:t xml:space="preserve"> critério único</w:t>
      </w:r>
      <w:r w:rsidR="00BF6134" w:rsidRPr="00B22F6A">
        <w:rPr>
          <w:color w:val="auto"/>
          <w:szCs w:val="24"/>
        </w:rPr>
        <w:t xml:space="preserve"> universalmente</w:t>
      </w:r>
      <w:r w:rsidR="00851B43" w:rsidRPr="00B22F6A">
        <w:rPr>
          <w:color w:val="auto"/>
          <w:szCs w:val="24"/>
        </w:rPr>
        <w:t xml:space="preserve"> aceito para definir a SM, os dois mais utilizados</w:t>
      </w:r>
      <w:r w:rsidR="00BF6134" w:rsidRPr="00B22F6A">
        <w:rPr>
          <w:color w:val="auto"/>
          <w:szCs w:val="24"/>
        </w:rPr>
        <w:t xml:space="preserve"> são os da Organização Mundial de Saúde (OMS) e os do National</w:t>
      </w:r>
      <w:r>
        <w:rPr>
          <w:color w:val="auto"/>
          <w:szCs w:val="24"/>
        </w:rPr>
        <w:t xml:space="preserve"> </w:t>
      </w:r>
      <w:r w:rsidR="00BF6134" w:rsidRPr="00B22F6A">
        <w:rPr>
          <w:color w:val="auto"/>
          <w:szCs w:val="24"/>
        </w:rPr>
        <w:lastRenderedPageBreak/>
        <w:t>Cholesterol</w:t>
      </w:r>
      <w:r>
        <w:rPr>
          <w:color w:val="auto"/>
          <w:szCs w:val="24"/>
        </w:rPr>
        <w:t xml:space="preserve"> </w:t>
      </w:r>
      <w:r w:rsidR="00BF6134" w:rsidRPr="00B22F6A">
        <w:rPr>
          <w:color w:val="auto"/>
          <w:szCs w:val="24"/>
        </w:rPr>
        <w:t>Education</w:t>
      </w:r>
      <w:r>
        <w:rPr>
          <w:color w:val="auto"/>
          <w:szCs w:val="24"/>
        </w:rPr>
        <w:t xml:space="preserve"> </w:t>
      </w:r>
      <w:r w:rsidR="00BF6134" w:rsidRPr="00B22F6A">
        <w:rPr>
          <w:color w:val="auto"/>
          <w:szCs w:val="24"/>
        </w:rPr>
        <w:t>Program (NCEP) - americano (Sociedade Brasileira de Endocrinologia e Metabologia, 2008).</w:t>
      </w:r>
    </w:p>
    <w:p w:rsidR="002C1597" w:rsidRDefault="004E5810" w:rsidP="00B22F6A">
      <w:pPr>
        <w:spacing w:line="360" w:lineRule="auto"/>
        <w:ind w:left="0" w:firstLine="0"/>
        <w:rPr>
          <w:szCs w:val="24"/>
        </w:rPr>
      </w:pPr>
      <w:r>
        <w:rPr>
          <w:szCs w:val="24"/>
        </w:rPr>
        <w:t xml:space="preserve">       </w:t>
      </w:r>
      <w:r w:rsidR="007B7A03">
        <w:rPr>
          <w:szCs w:val="24"/>
        </w:rPr>
        <w:t xml:space="preserve">   </w:t>
      </w:r>
      <w:r w:rsidR="00094438" w:rsidRPr="00B22F6A">
        <w:rPr>
          <w:szCs w:val="24"/>
        </w:rPr>
        <w:t>Em 2009, algumas</w:t>
      </w:r>
      <w:r w:rsidR="00851B43" w:rsidRPr="00B22F6A">
        <w:rPr>
          <w:szCs w:val="24"/>
        </w:rPr>
        <w:t xml:space="preserve"> instituições</w:t>
      </w:r>
      <w:r w:rsidR="00BF6134" w:rsidRPr="00B22F6A">
        <w:rPr>
          <w:szCs w:val="24"/>
        </w:rPr>
        <w:t xml:space="preserve"> como a International Diabetes Federati</w:t>
      </w:r>
      <w:r w:rsidR="00BF6134" w:rsidRPr="5AF80EAB">
        <w:rPr>
          <w:szCs w:val="24"/>
        </w:rPr>
        <w:t>on</w:t>
      </w:r>
      <w:r>
        <w:rPr>
          <w:szCs w:val="24"/>
        </w:rPr>
        <w:t xml:space="preserve"> </w:t>
      </w:r>
      <w:r w:rsidR="00BF6134" w:rsidRPr="5AF80EAB">
        <w:rPr>
          <w:szCs w:val="24"/>
        </w:rPr>
        <w:t>Task Force on</w:t>
      </w:r>
      <w:r>
        <w:rPr>
          <w:szCs w:val="24"/>
        </w:rPr>
        <w:t xml:space="preserve"> </w:t>
      </w:r>
      <w:r w:rsidR="00BF6134" w:rsidRPr="5AF80EAB">
        <w:rPr>
          <w:szCs w:val="24"/>
        </w:rPr>
        <w:t>Epidemiology</w:t>
      </w:r>
      <w:r>
        <w:rPr>
          <w:szCs w:val="24"/>
        </w:rPr>
        <w:t xml:space="preserve"> </w:t>
      </w:r>
      <w:r w:rsidR="00BF6134" w:rsidRPr="5AF80EAB">
        <w:rPr>
          <w:szCs w:val="24"/>
        </w:rPr>
        <w:t>and</w:t>
      </w:r>
      <w:r>
        <w:rPr>
          <w:szCs w:val="24"/>
        </w:rPr>
        <w:t xml:space="preserve"> </w:t>
      </w:r>
      <w:r w:rsidR="00BF6134" w:rsidRPr="5AF80EAB">
        <w:rPr>
          <w:szCs w:val="24"/>
        </w:rPr>
        <w:t>Prevention; National Heart, Lung, and</w:t>
      </w:r>
      <w:r>
        <w:rPr>
          <w:szCs w:val="24"/>
        </w:rPr>
        <w:t xml:space="preserve"> </w:t>
      </w:r>
      <w:r w:rsidR="00BF6134" w:rsidRPr="5AF80EAB">
        <w:rPr>
          <w:szCs w:val="24"/>
        </w:rPr>
        <w:t>Blood</w:t>
      </w:r>
      <w:r>
        <w:rPr>
          <w:szCs w:val="24"/>
        </w:rPr>
        <w:t xml:space="preserve"> </w:t>
      </w:r>
      <w:r w:rsidR="00BF6134" w:rsidRPr="5AF80EAB">
        <w:rPr>
          <w:szCs w:val="24"/>
        </w:rPr>
        <w:t>Institute; American Heart Association; World Heart Federation;</w:t>
      </w:r>
      <w:r>
        <w:rPr>
          <w:szCs w:val="24"/>
        </w:rPr>
        <w:t xml:space="preserve"> </w:t>
      </w:r>
      <w:r w:rsidR="00BF6134" w:rsidRPr="5AF80EAB">
        <w:rPr>
          <w:szCs w:val="24"/>
        </w:rPr>
        <w:t>International</w:t>
      </w:r>
      <w:r>
        <w:rPr>
          <w:szCs w:val="24"/>
        </w:rPr>
        <w:t xml:space="preserve"> </w:t>
      </w:r>
      <w:r w:rsidR="00BF6134" w:rsidRPr="5AF80EAB">
        <w:rPr>
          <w:szCs w:val="24"/>
        </w:rPr>
        <w:t>Atherosclerosis</w:t>
      </w:r>
      <w:r>
        <w:rPr>
          <w:szCs w:val="24"/>
        </w:rPr>
        <w:t xml:space="preserve"> </w:t>
      </w:r>
      <w:r w:rsidR="00BF6134" w:rsidRPr="5AF80EAB">
        <w:rPr>
          <w:szCs w:val="24"/>
        </w:rPr>
        <w:t>Society; and</w:t>
      </w:r>
      <w:r>
        <w:rPr>
          <w:szCs w:val="24"/>
        </w:rPr>
        <w:t xml:space="preserve"> </w:t>
      </w:r>
      <w:r w:rsidR="00BF6134" w:rsidRPr="5AF80EAB">
        <w:rPr>
          <w:szCs w:val="24"/>
        </w:rPr>
        <w:t>International</w:t>
      </w:r>
      <w:r>
        <w:rPr>
          <w:szCs w:val="24"/>
        </w:rPr>
        <w:t xml:space="preserve"> </w:t>
      </w:r>
      <w:r w:rsidR="00BF6134" w:rsidRPr="5AF80EAB">
        <w:rPr>
          <w:szCs w:val="24"/>
        </w:rPr>
        <w:t>Association for the</w:t>
      </w:r>
      <w:r>
        <w:rPr>
          <w:szCs w:val="24"/>
        </w:rPr>
        <w:t xml:space="preserve"> </w:t>
      </w:r>
      <w:r w:rsidR="00BF6134" w:rsidRPr="5AF80EAB">
        <w:rPr>
          <w:szCs w:val="24"/>
        </w:rPr>
        <w:t>Study</w:t>
      </w:r>
      <w:r>
        <w:rPr>
          <w:szCs w:val="24"/>
        </w:rPr>
        <w:t xml:space="preserve"> </w:t>
      </w:r>
      <w:r w:rsidR="00BF6134" w:rsidRPr="5AF80EAB">
        <w:rPr>
          <w:szCs w:val="24"/>
        </w:rPr>
        <w:t>of</w:t>
      </w:r>
      <w:r>
        <w:rPr>
          <w:szCs w:val="24"/>
        </w:rPr>
        <w:t xml:space="preserve"> </w:t>
      </w:r>
      <w:r w:rsidR="00BF6134" w:rsidRPr="5AF80EAB">
        <w:rPr>
          <w:szCs w:val="24"/>
        </w:rPr>
        <w:t>Ob</w:t>
      </w:r>
      <w:r w:rsidR="00BF6134">
        <w:rPr>
          <w:szCs w:val="24"/>
        </w:rPr>
        <w:t xml:space="preserve">esity reuniram-se com </w:t>
      </w:r>
      <w:r w:rsidR="00D54DF6">
        <w:rPr>
          <w:szCs w:val="24"/>
        </w:rPr>
        <w:t>a finalidade</w:t>
      </w:r>
      <w:r w:rsidR="00BF6134">
        <w:rPr>
          <w:szCs w:val="24"/>
        </w:rPr>
        <w:t xml:space="preserve"> de </w:t>
      </w:r>
      <w:r w:rsidR="00D54DF6">
        <w:rPr>
          <w:szCs w:val="24"/>
        </w:rPr>
        <w:t>sistematizar</w:t>
      </w:r>
      <w:r w:rsidR="00BF6134" w:rsidRPr="5AF80EAB">
        <w:rPr>
          <w:szCs w:val="24"/>
        </w:rPr>
        <w:t xml:space="preserve"> os crit</w:t>
      </w:r>
      <w:r w:rsidR="00D54DF6">
        <w:rPr>
          <w:szCs w:val="24"/>
        </w:rPr>
        <w:t>érios de diagnóstico e conceituação</w:t>
      </w:r>
      <w:r w:rsidR="00BF6134" w:rsidRPr="5AF80EAB">
        <w:rPr>
          <w:szCs w:val="24"/>
        </w:rPr>
        <w:t xml:space="preserve"> da síndrome metabólica, chegando a u</w:t>
      </w:r>
      <w:r w:rsidR="00BF6134">
        <w:rPr>
          <w:szCs w:val="24"/>
        </w:rPr>
        <w:t>m consenso explicado no quadro</w:t>
      </w:r>
      <w:r w:rsidR="00BF6134" w:rsidRPr="5AF80EAB">
        <w:rPr>
          <w:szCs w:val="24"/>
        </w:rPr>
        <w:t xml:space="preserve"> abaixo (Alberti </w:t>
      </w:r>
      <w:proofErr w:type="gramStart"/>
      <w:r w:rsidR="00BF6134" w:rsidRPr="00BF6134">
        <w:rPr>
          <w:i/>
          <w:szCs w:val="24"/>
        </w:rPr>
        <w:t>et</w:t>
      </w:r>
      <w:proofErr w:type="gramEnd"/>
      <w:r w:rsidR="00BF6134" w:rsidRPr="00BF6134">
        <w:rPr>
          <w:i/>
          <w:szCs w:val="24"/>
        </w:rPr>
        <w:t xml:space="preserve"> </w:t>
      </w:r>
      <w:r w:rsidR="00BF6134">
        <w:rPr>
          <w:i/>
          <w:szCs w:val="24"/>
        </w:rPr>
        <w:t>al.</w:t>
      </w:r>
      <w:r w:rsidR="00BF6134" w:rsidRPr="5AF80EAB">
        <w:rPr>
          <w:szCs w:val="24"/>
        </w:rPr>
        <w:t>, 2009).</w:t>
      </w:r>
      <w:r w:rsidR="005D17CB">
        <w:rPr>
          <w:szCs w:val="24"/>
        </w:rPr>
        <w:t xml:space="preserve">  </w:t>
      </w:r>
    </w:p>
    <w:p w:rsidR="00787306" w:rsidRPr="007B393F" w:rsidRDefault="00787306" w:rsidP="007B393F">
      <w:pPr>
        <w:spacing w:line="360" w:lineRule="auto"/>
        <w:ind w:left="0" w:firstLine="0"/>
        <w:rPr>
          <w:szCs w:val="24"/>
        </w:rPr>
      </w:pPr>
    </w:p>
    <w:p w:rsidR="00557702" w:rsidRPr="005436CD" w:rsidRDefault="007B393F" w:rsidP="00557702">
      <w:pPr>
        <w:spacing w:line="360" w:lineRule="auto"/>
        <w:ind w:left="0" w:firstLine="0"/>
        <w:rPr>
          <w:sz w:val="20"/>
          <w:szCs w:val="20"/>
        </w:rPr>
      </w:pPr>
      <w:r w:rsidRPr="005436CD">
        <w:rPr>
          <w:sz w:val="20"/>
          <w:szCs w:val="20"/>
        </w:rPr>
        <w:t xml:space="preserve">           </w:t>
      </w:r>
    </w:p>
    <w:p w:rsidR="00562307" w:rsidRPr="00562307" w:rsidRDefault="00562307" w:rsidP="00562307">
      <w:pPr>
        <w:pStyle w:val="Legenda"/>
        <w:keepNext/>
        <w:ind w:left="0" w:firstLine="0"/>
        <w:rPr>
          <w:color w:val="auto"/>
        </w:rPr>
      </w:pPr>
      <w:bookmarkStart w:id="4" w:name="_Toc2688370"/>
      <w:r w:rsidRPr="00562307">
        <w:rPr>
          <w:color w:val="auto"/>
        </w:rPr>
        <w:t xml:space="preserve">Quadro </w:t>
      </w:r>
      <w:r w:rsidRPr="00562307">
        <w:rPr>
          <w:color w:val="auto"/>
        </w:rPr>
        <w:fldChar w:fldCharType="begin"/>
      </w:r>
      <w:r w:rsidRPr="00562307">
        <w:rPr>
          <w:color w:val="auto"/>
        </w:rPr>
        <w:instrText xml:space="preserve"> SEQ Quadro \* ARABIC </w:instrText>
      </w:r>
      <w:r w:rsidRPr="00562307">
        <w:rPr>
          <w:color w:val="auto"/>
        </w:rPr>
        <w:fldChar w:fldCharType="separate"/>
      </w:r>
      <w:r w:rsidR="00EB218C">
        <w:rPr>
          <w:noProof/>
          <w:color w:val="auto"/>
        </w:rPr>
        <w:t>2</w:t>
      </w:r>
      <w:r w:rsidRPr="00562307">
        <w:rPr>
          <w:color w:val="auto"/>
        </w:rPr>
        <w:fldChar w:fldCharType="end"/>
      </w:r>
      <w:r w:rsidRPr="00562307">
        <w:rPr>
          <w:color w:val="auto"/>
        </w:rPr>
        <w:t>: Fatores de risco para SM</w:t>
      </w:r>
      <w:bookmarkEnd w:id="4"/>
    </w:p>
    <w:tbl>
      <w:tblPr>
        <w:tblW w:w="5772" w:type="dxa"/>
        <w:tblInd w:w="55" w:type="dxa"/>
        <w:tblCellMar>
          <w:left w:w="70" w:type="dxa"/>
          <w:right w:w="70" w:type="dxa"/>
        </w:tblCellMar>
        <w:tblLook w:val="04A0"/>
      </w:tblPr>
      <w:tblGrid>
        <w:gridCol w:w="960"/>
        <w:gridCol w:w="960"/>
        <w:gridCol w:w="960"/>
        <w:gridCol w:w="960"/>
        <w:gridCol w:w="600"/>
        <w:gridCol w:w="1332"/>
      </w:tblGrid>
      <w:tr w:rsidR="00557702" w:rsidRPr="005436CD" w:rsidTr="00557702">
        <w:trPr>
          <w:trHeight w:val="315"/>
        </w:trPr>
        <w:tc>
          <w:tcPr>
            <w:tcW w:w="2880" w:type="dxa"/>
            <w:gridSpan w:val="3"/>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40" w:lineRule="auto"/>
              <w:ind w:left="0" w:firstLine="0"/>
              <w:jc w:val="center"/>
              <w:rPr>
                <w:rFonts w:eastAsia="Times New Roman"/>
                <w:sz w:val="20"/>
                <w:szCs w:val="20"/>
              </w:rPr>
            </w:pPr>
            <w:r w:rsidRPr="005436CD">
              <w:rPr>
                <w:rFonts w:eastAsia="Times New Roman"/>
                <w:sz w:val="20"/>
                <w:szCs w:val="20"/>
              </w:rPr>
              <w:t>Fatores</w:t>
            </w:r>
            <w:r w:rsidR="00562307">
              <w:rPr>
                <w:rFonts w:eastAsia="Times New Roman"/>
                <w:sz w:val="20"/>
                <w:szCs w:val="20"/>
              </w:rPr>
              <w:t xml:space="preserve"> </w:t>
            </w:r>
            <w:r w:rsidRPr="005436CD">
              <w:rPr>
                <w:rFonts w:eastAsia="Times New Roman"/>
                <w:sz w:val="20"/>
                <w:szCs w:val="20"/>
              </w:rPr>
              <w:t>de risco</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Gênero</w:t>
            </w:r>
          </w:p>
        </w:tc>
        <w:tc>
          <w:tcPr>
            <w:tcW w:w="1932" w:type="dxa"/>
            <w:gridSpan w:val="2"/>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Nível de definição</w:t>
            </w:r>
          </w:p>
        </w:tc>
      </w:tr>
      <w:tr w:rsidR="00557702" w:rsidRPr="005436CD" w:rsidTr="00557702">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rPr>
                <w:rFonts w:eastAsia="Times New Roman"/>
                <w:sz w:val="20"/>
                <w:szCs w:val="20"/>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56" w:lineRule="auto"/>
              <w:ind w:left="0" w:firstLine="0"/>
              <w:jc w:val="left"/>
              <w:rPr>
                <w:rFonts w:eastAsiaTheme="minorEastAsia"/>
                <w:color w:val="auto"/>
                <w:sz w:val="20"/>
                <w:szCs w:val="20"/>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56" w:lineRule="auto"/>
              <w:ind w:left="0" w:firstLine="0"/>
              <w:jc w:val="left"/>
              <w:rPr>
                <w:rFonts w:eastAsiaTheme="minorEastAsia"/>
                <w:color w:val="auto"/>
                <w:sz w:val="20"/>
                <w:szCs w:val="20"/>
              </w:rPr>
            </w:pP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56" w:lineRule="auto"/>
              <w:ind w:left="0" w:firstLine="0"/>
              <w:jc w:val="left"/>
              <w:rPr>
                <w:rFonts w:eastAsiaTheme="minorEastAsia"/>
                <w:color w:val="auto"/>
                <w:sz w:val="20"/>
                <w:szCs w:val="20"/>
              </w:rPr>
            </w:pPr>
          </w:p>
        </w:tc>
        <w:tc>
          <w:tcPr>
            <w:tcW w:w="1332"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r>
      <w:tr w:rsidR="00557702" w:rsidRPr="005436CD" w:rsidTr="00557702">
        <w:trPr>
          <w:trHeight w:val="330"/>
        </w:trPr>
        <w:tc>
          <w:tcPr>
            <w:tcW w:w="2880" w:type="dxa"/>
            <w:gridSpan w:val="3"/>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center"/>
              <w:rPr>
                <w:rFonts w:eastAsia="Times New Roman"/>
                <w:sz w:val="20"/>
                <w:szCs w:val="20"/>
              </w:rPr>
            </w:pPr>
            <w:r w:rsidRPr="005436CD">
              <w:rPr>
                <w:rFonts w:eastAsia="Times New Roman"/>
                <w:sz w:val="20"/>
                <w:szCs w:val="20"/>
              </w:rPr>
              <w:t>Circunferência Abdominal</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436CD">
            <w:pPr>
              <w:spacing w:after="0" w:line="240" w:lineRule="auto"/>
              <w:ind w:left="0" w:firstLine="0"/>
              <w:jc w:val="left"/>
              <w:rPr>
                <w:rFonts w:eastAsia="Times New Roman"/>
                <w:sz w:val="20"/>
                <w:szCs w:val="20"/>
              </w:rPr>
            </w:pPr>
            <w:r w:rsidRPr="005436CD">
              <w:rPr>
                <w:rFonts w:eastAsia="Times New Roman"/>
                <w:sz w:val="20"/>
                <w:szCs w:val="20"/>
              </w:rPr>
              <w:t>M</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left"/>
              <w:rPr>
                <w:rFonts w:eastAsia="Times New Roman"/>
                <w:color w:val="auto"/>
                <w:sz w:val="20"/>
                <w:szCs w:val="20"/>
              </w:rPr>
            </w:pPr>
            <w:r w:rsidRPr="005436CD">
              <w:rPr>
                <w:rFonts w:eastAsia="Times New Roman"/>
                <w:color w:val="auto"/>
                <w:sz w:val="20"/>
                <w:szCs w:val="20"/>
              </w:rPr>
              <w:t xml:space="preserve">  ≥ a 90 cm</w:t>
            </w:r>
          </w:p>
        </w:tc>
      </w:tr>
      <w:tr w:rsidR="00557702" w:rsidRPr="005436CD" w:rsidTr="00557702">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436CD">
            <w:pPr>
              <w:spacing w:after="0" w:line="240" w:lineRule="auto"/>
              <w:ind w:left="0" w:firstLine="0"/>
              <w:jc w:val="left"/>
              <w:rPr>
                <w:rFonts w:eastAsia="Times New Roman"/>
                <w:sz w:val="20"/>
                <w:szCs w:val="20"/>
              </w:rPr>
            </w:pPr>
            <w:r w:rsidRPr="005436CD">
              <w:rPr>
                <w:rFonts w:eastAsia="Times New Roman"/>
                <w:sz w:val="20"/>
                <w:szCs w:val="20"/>
              </w:rPr>
              <w:t>F</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left"/>
              <w:rPr>
                <w:rFonts w:eastAsia="Times New Roman"/>
                <w:color w:val="auto"/>
                <w:sz w:val="20"/>
                <w:szCs w:val="20"/>
              </w:rPr>
            </w:pPr>
            <w:r w:rsidRPr="005436CD">
              <w:rPr>
                <w:rFonts w:eastAsia="Times New Roman"/>
                <w:color w:val="auto"/>
                <w:sz w:val="20"/>
                <w:szCs w:val="20"/>
              </w:rPr>
              <w:t> ≥ a 80 cm</w:t>
            </w:r>
          </w:p>
        </w:tc>
      </w:tr>
      <w:tr w:rsidR="00557702" w:rsidRPr="005436CD" w:rsidTr="00557702">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rPr>
                <w:rFonts w:eastAsia="Times New Roman"/>
                <w:sz w:val="20"/>
                <w:szCs w:val="20"/>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56" w:lineRule="auto"/>
              <w:ind w:left="0" w:firstLine="0"/>
              <w:jc w:val="left"/>
              <w:rPr>
                <w:rFonts w:eastAsiaTheme="minorEastAsia"/>
                <w:color w:val="auto"/>
                <w:sz w:val="20"/>
                <w:szCs w:val="20"/>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56" w:lineRule="auto"/>
              <w:ind w:left="0" w:firstLine="0"/>
              <w:jc w:val="left"/>
              <w:rPr>
                <w:rFonts w:eastAsiaTheme="minorEastAsia"/>
                <w:color w:val="auto"/>
                <w:sz w:val="20"/>
                <w:szCs w:val="20"/>
              </w:rPr>
            </w:pP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56" w:lineRule="auto"/>
              <w:ind w:left="0" w:firstLine="0"/>
              <w:jc w:val="left"/>
              <w:rPr>
                <w:rFonts w:eastAsiaTheme="minorEastAsia"/>
                <w:color w:val="auto"/>
                <w:sz w:val="20"/>
                <w:szCs w:val="20"/>
              </w:rPr>
            </w:pPr>
          </w:p>
        </w:tc>
        <w:tc>
          <w:tcPr>
            <w:tcW w:w="1332"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r>
      <w:tr w:rsidR="00557702" w:rsidRPr="005436CD" w:rsidTr="00557702">
        <w:trPr>
          <w:trHeight w:val="315"/>
        </w:trPr>
        <w:tc>
          <w:tcPr>
            <w:tcW w:w="2880" w:type="dxa"/>
            <w:gridSpan w:val="3"/>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center"/>
              <w:rPr>
                <w:rFonts w:eastAsia="Times New Roman"/>
                <w:sz w:val="20"/>
                <w:szCs w:val="20"/>
              </w:rPr>
            </w:pPr>
            <w:r w:rsidRPr="005436CD">
              <w:rPr>
                <w:rFonts w:eastAsia="Times New Roman"/>
                <w:sz w:val="20"/>
                <w:szCs w:val="20"/>
              </w:rPr>
              <w:t>Triglicerídeos</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xml:space="preserve"> ≥ 150 </w:t>
            </w:r>
            <w:proofErr w:type="gramStart"/>
            <w:r w:rsidRPr="005436CD">
              <w:rPr>
                <w:rFonts w:eastAsia="Times New Roman"/>
                <w:sz w:val="20"/>
                <w:szCs w:val="20"/>
              </w:rPr>
              <w:t>mg</w:t>
            </w:r>
            <w:proofErr w:type="gramEnd"/>
            <w:r w:rsidRPr="005436CD">
              <w:rPr>
                <w:rFonts w:eastAsia="Times New Roman"/>
                <w:sz w:val="20"/>
                <w:szCs w:val="20"/>
              </w:rPr>
              <w:t>/</w:t>
            </w:r>
            <w:r w:rsidR="00392D0C" w:rsidRPr="005436CD">
              <w:rPr>
                <w:rFonts w:eastAsia="Times New Roman"/>
                <w:sz w:val="20"/>
                <w:szCs w:val="20"/>
              </w:rPr>
              <w:t>Dl</w:t>
            </w:r>
          </w:p>
        </w:tc>
      </w:tr>
      <w:tr w:rsidR="00557702" w:rsidRPr="005436CD" w:rsidTr="00557702">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rPr>
                <w:rFonts w:eastAsia="Times New Roman"/>
                <w:sz w:val="20"/>
                <w:szCs w:val="20"/>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56" w:lineRule="auto"/>
              <w:ind w:left="0" w:firstLine="0"/>
              <w:jc w:val="left"/>
              <w:rPr>
                <w:rFonts w:eastAsiaTheme="minorEastAsia"/>
                <w:color w:val="auto"/>
                <w:sz w:val="20"/>
                <w:szCs w:val="20"/>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56" w:lineRule="auto"/>
              <w:ind w:left="0" w:firstLine="0"/>
              <w:jc w:val="left"/>
              <w:rPr>
                <w:rFonts w:eastAsiaTheme="minorEastAsia"/>
                <w:color w:val="auto"/>
                <w:sz w:val="20"/>
                <w:szCs w:val="20"/>
              </w:rPr>
            </w:pP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56" w:lineRule="auto"/>
              <w:ind w:left="0" w:firstLine="0"/>
              <w:jc w:val="left"/>
              <w:rPr>
                <w:rFonts w:eastAsiaTheme="minorEastAsia"/>
                <w:color w:val="auto"/>
                <w:sz w:val="20"/>
                <w:szCs w:val="20"/>
              </w:rPr>
            </w:pPr>
          </w:p>
        </w:tc>
        <w:tc>
          <w:tcPr>
            <w:tcW w:w="1332"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r>
      <w:tr w:rsidR="00557702" w:rsidRPr="005436CD" w:rsidTr="00557702">
        <w:trPr>
          <w:trHeight w:val="300"/>
        </w:trPr>
        <w:tc>
          <w:tcPr>
            <w:tcW w:w="2880" w:type="dxa"/>
            <w:gridSpan w:val="3"/>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center"/>
              <w:rPr>
                <w:rFonts w:eastAsia="Times New Roman"/>
                <w:sz w:val="20"/>
                <w:szCs w:val="20"/>
              </w:rPr>
            </w:pPr>
            <w:r w:rsidRPr="005436CD">
              <w:rPr>
                <w:rFonts w:eastAsia="Times New Roman"/>
                <w:sz w:val="20"/>
                <w:szCs w:val="20"/>
              </w:rPr>
              <w:t>HDL-colesterol</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436CD">
            <w:pPr>
              <w:spacing w:after="0" w:line="240" w:lineRule="auto"/>
              <w:ind w:left="0" w:firstLine="0"/>
              <w:jc w:val="left"/>
              <w:rPr>
                <w:rFonts w:eastAsia="Times New Roman"/>
                <w:sz w:val="20"/>
                <w:szCs w:val="20"/>
              </w:rPr>
            </w:pPr>
            <w:r w:rsidRPr="005436CD">
              <w:rPr>
                <w:rFonts w:eastAsia="Times New Roman"/>
                <w:sz w:val="20"/>
                <w:szCs w:val="20"/>
              </w:rPr>
              <w:t>M</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xml:space="preserve">&lt;40 </w:t>
            </w:r>
            <w:proofErr w:type="gramStart"/>
            <w:r w:rsidRPr="005436CD">
              <w:rPr>
                <w:rFonts w:eastAsia="Times New Roman"/>
                <w:sz w:val="20"/>
                <w:szCs w:val="20"/>
              </w:rPr>
              <w:t>mg</w:t>
            </w:r>
            <w:proofErr w:type="gramEnd"/>
            <w:r w:rsidRPr="005436CD">
              <w:rPr>
                <w:rFonts w:eastAsia="Times New Roman"/>
                <w:sz w:val="20"/>
                <w:szCs w:val="20"/>
              </w:rPr>
              <w:t>/dL</w:t>
            </w:r>
          </w:p>
        </w:tc>
      </w:tr>
      <w:tr w:rsidR="00557702" w:rsidRPr="005436CD" w:rsidTr="00557702">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436CD">
            <w:pPr>
              <w:spacing w:after="0" w:line="240" w:lineRule="auto"/>
              <w:ind w:left="0" w:firstLine="0"/>
              <w:jc w:val="left"/>
              <w:rPr>
                <w:rFonts w:eastAsia="Times New Roman"/>
                <w:sz w:val="20"/>
                <w:szCs w:val="20"/>
              </w:rPr>
            </w:pPr>
            <w:r w:rsidRPr="005436CD">
              <w:rPr>
                <w:rFonts w:eastAsia="Times New Roman"/>
                <w:sz w:val="20"/>
                <w:szCs w:val="20"/>
              </w:rPr>
              <w:t>F</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xml:space="preserve">&lt; 50 </w:t>
            </w:r>
            <w:proofErr w:type="gramStart"/>
            <w:r w:rsidRPr="005436CD">
              <w:rPr>
                <w:rFonts w:eastAsia="Times New Roman"/>
                <w:sz w:val="20"/>
                <w:szCs w:val="20"/>
              </w:rPr>
              <w:t>mg</w:t>
            </w:r>
            <w:proofErr w:type="gramEnd"/>
            <w:r w:rsidRPr="005436CD">
              <w:rPr>
                <w:rFonts w:eastAsia="Times New Roman"/>
                <w:sz w:val="20"/>
                <w:szCs w:val="20"/>
              </w:rPr>
              <w:t>/</w:t>
            </w:r>
            <w:r w:rsidR="00C817D3" w:rsidRPr="005436CD">
              <w:rPr>
                <w:rFonts w:eastAsia="Times New Roman"/>
                <w:sz w:val="20"/>
                <w:szCs w:val="20"/>
              </w:rPr>
              <w:t>Dl</w:t>
            </w:r>
          </w:p>
        </w:tc>
      </w:tr>
      <w:tr w:rsidR="00557702" w:rsidRPr="005436CD" w:rsidTr="00557702">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rPr>
                <w:rFonts w:eastAsia="Times New Roman"/>
                <w:sz w:val="20"/>
                <w:szCs w:val="20"/>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56" w:lineRule="auto"/>
              <w:ind w:left="0" w:firstLine="0"/>
              <w:jc w:val="left"/>
              <w:rPr>
                <w:rFonts w:eastAsiaTheme="minorEastAsia"/>
                <w:color w:val="auto"/>
                <w:sz w:val="20"/>
                <w:szCs w:val="20"/>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56" w:lineRule="auto"/>
              <w:ind w:left="0" w:firstLine="0"/>
              <w:jc w:val="left"/>
              <w:rPr>
                <w:rFonts w:eastAsiaTheme="minorEastAsia"/>
                <w:color w:val="auto"/>
                <w:sz w:val="20"/>
                <w:szCs w:val="20"/>
              </w:rPr>
            </w:pP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56" w:lineRule="auto"/>
              <w:ind w:left="0" w:firstLine="0"/>
              <w:jc w:val="left"/>
              <w:rPr>
                <w:rFonts w:eastAsiaTheme="minorEastAsia"/>
                <w:color w:val="auto"/>
                <w:sz w:val="20"/>
                <w:szCs w:val="20"/>
              </w:rPr>
            </w:pPr>
          </w:p>
        </w:tc>
        <w:tc>
          <w:tcPr>
            <w:tcW w:w="1332"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r>
      <w:tr w:rsidR="00557702" w:rsidRPr="005436CD" w:rsidTr="00557702">
        <w:trPr>
          <w:trHeight w:val="315"/>
        </w:trPr>
        <w:tc>
          <w:tcPr>
            <w:tcW w:w="2880" w:type="dxa"/>
            <w:gridSpan w:val="3"/>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center"/>
              <w:rPr>
                <w:rFonts w:eastAsia="Times New Roman"/>
                <w:sz w:val="20"/>
                <w:szCs w:val="20"/>
              </w:rPr>
            </w:pPr>
            <w:r w:rsidRPr="005436CD">
              <w:rPr>
                <w:rFonts w:eastAsia="Times New Roman"/>
                <w:sz w:val="20"/>
                <w:szCs w:val="20"/>
              </w:rPr>
              <w:t>Pressão Arterial</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xml:space="preserve">  ≥ 130 /   ≥ 85 </w:t>
            </w:r>
            <w:proofErr w:type="gramStart"/>
            <w:r w:rsidRPr="005436CD">
              <w:rPr>
                <w:rFonts w:eastAsia="Times New Roman"/>
                <w:sz w:val="20"/>
                <w:szCs w:val="20"/>
              </w:rPr>
              <w:t>mmHg</w:t>
            </w:r>
            <w:proofErr w:type="gramEnd"/>
          </w:p>
        </w:tc>
      </w:tr>
      <w:tr w:rsidR="00557702" w:rsidRPr="005436CD" w:rsidTr="00557702">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rPr>
                <w:rFonts w:eastAsia="Times New Roman"/>
                <w:sz w:val="20"/>
                <w:szCs w:val="20"/>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56" w:lineRule="auto"/>
              <w:ind w:left="0" w:firstLine="0"/>
              <w:jc w:val="left"/>
              <w:rPr>
                <w:rFonts w:eastAsiaTheme="minorEastAsia"/>
                <w:color w:val="auto"/>
                <w:sz w:val="20"/>
                <w:szCs w:val="20"/>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56" w:lineRule="auto"/>
              <w:ind w:left="0" w:firstLine="0"/>
              <w:jc w:val="left"/>
              <w:rPr>
                <w:rFonts w:eastAsiaTheme="minorEastAsia"/>
                <w:color w:val="auto"/>
                <w:sz w:val="20"/>
                <w:szCs w:val="20"/>
              </w:rPr>
            </w:pPr>
          </w:p>
        </w:tc>
        <w:tc>
          <w:tcPr>
            <w:tcW w:w="600"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56" w:lineRule="auto"/>
              <w:ind w:left="0" w:firstLine="0"/>
              <w:jc w:val="left"/>
              <w:rPr>
                <w:rFonts w:eastAsiaTheme="minorEastAsia"/>
                <w:color w:val="auto"/>
                <w:sz w:val="20"/>
                <w:szCs w:val="20"/>
              </w:rPr>
            </w:pPr>
          </w:p>
        </w:tc>
        <w:tc>
          <w:tcPr>
            <w:tcW w:w="1332" w:type="dxa"/>
            <w:tcBorders>
              <w:top w:val="single" w:sz="4" w:space="0" w:color="auto"/>
              <w:left w:val="single" w:sz="4" w:space="0" w:color="auto"/>
              <w:bottom w:val="single" w:sz="4" w:space="0" w:color="auto"/>
              <w:right w:val="single" w:sz="4" w:space="0" w:color="auto"/>
            </w:tcBorders>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r>
      <w:tr w:rsidR="00557702" w:rsidRPr="005436CD" w:rsidTr="00557702">
        <w:trPr>
          <w:trHeight w:val="315"/>
        </w:trPr>
        <w:tc>
          <w:tcPr>
            <w:tcW w:w="2880" w:type="dxa"/>
            <w:gridSpan w:val="3"/>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center"/>
              <w:rPr>
                <w:rFonts w:eastAsia="Times New Roman"/>
                <w:sz w:val="20"/>
                <w:szCs w:val="20"/>
              </w:rPr>
            </w:pPr>
            <w:r w:rsidRPr="005436CD">
              <w:rPr>
                <w:rFonts w:eastAsia="Times New Roman"/>
                <w:sz w:val="20"/>
                <w:szCs w:val="20"/>
              </w:rPr>
              <w:t>Glicose em jejum</w:t>
            </w:r>
          </w:p>
        </w:tc>
        <w:tc>
          <w:tcPr>
            <w:tcW w:w="96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w:t>
            </w:r>
          </w:p>
        </w:tc>
        <w:tc>
          <w:tcPr>
            <w:tcW w:w="1932"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557702" w:rsidRPr="005436CD" w:rsidRDefault="00557702">
            <w:pPr>
              <w:spacing w:after="0" w:line="240" w:lineRule="auto"/>
              <w:ind w:left="0" w:firstLine="0"/>
              <w:jc w:val="left"/>
              <w:rPr>
                <w:rFonts w:eastAsia="Times New Roman"/>
                <w:sz w:val="20"/>
                <w:szCs w:val="20"/>
              </w:rPr>
            </w:pPr>
            <w:r w:rsidRPr="005436CD">
              <w:rPr>
                <w:rFonts w:eastAsia="Times New Roman"/>
                <w:sz w:val="20"/>
                <w:szCs w:val="20"/>
              </w:rPr>
              <w:t xml:space="preserve">  ≥ 100 </w:t>
            </w:r>
            <w:proofErr w:type="gramStart"/>
            <w:r w:rsidRPr="005436CD">
              <w:rPr>
                <w:rFonts w:eastAsia="Times New Roman"/>
                <w:sz w:val="20"/>
                <w:szCs w:val="20"/>
              </w:rPr>
              <w:t>mg</w:t>
            </w:r>
            <w:proofErr w:type="gramEnd"/>
            <w:r w:rsidRPr="005436CD">
              <w:rPr>
                <w:rFonts w:eastAsia="Times New Roman"/>
                <w:sz w:val="20"/>
                <w:szCs w:val="20"/>
              </w:rPr>
              <w:t>/dL</w:t>
            </w:r>
          </w:p>
        </w:tc>
      </w:tr>
    </w:tbl>
    <w:p w:rsidR="65F1B90B" w:rsidRDefault="00557702" w:rsidP="00ED0FD0">
      <w:pPr>
        <w:ind w:left="0" w:firstLine="0"/>
        <w:rPr>
          <w:color w:val="auto"/>
          <w:sz w:val="20"/>
          <w:szCs w:val="20"/>
        </w:rPr>
      </w:pPr>
      <w:r w:rsidRPr="005436CD">
        <w:rPr>
          <w:sz w:val="20"/>
          <w:szCs w:val="20"/>
        </w:rPr>
        <w:tab/>
      </w:r>
      <w:r w:rsidR="0058421E">
        <w:rPr>
          <w:sz w:val="20"/>
          <w:szCs w:val="20"/>
        </w:rPr>
        <w:t xml:space="preserve">                      </w:t>
      </w:r>
      <w:r w:rsidR="00A5137D">
        <w:rPr>
          <w:color w:val="auto"/>
          <w:sz w:val="20"/>
          <w:szCs w:val="20"/>
        </w:rPr>
        <w:t>Fonte:</w:t>
      </w:r>
      <w:r w:rsidRPr="005436CD">
        <w:rPr>
          <w:color w:val="auto"/>
          <w:sz w:val="20"/>
          <w:szCs w:val="20"/>
        </w:rPr>
        <w:t xml:space="preserve"> Alberti </w:t>
      </w:r>
      <w:r w:rsidR="00CB668D">
        <w:rPr>
          <w:color w:val="auto"/>
          <w:sz w:val="20"/>
          <w:szCs w:val="20"/>
        </w:rPr>
        <w:t>2009</w:t>
      </w:r>
    </w:p>
    <w:p w:rsidR="00CA6F46" w:rsidRDefault="00CA6F46" w:rsidP="00ED0FD0">
      <w:pPr>
        <w:ind w:left="0" w:firstLine="0"/>
        <w:rPr>
          <w:color w:val="auto"/>
          <w:sz w:val="20"/>
          <w:szCs w:val="20"/>
        </w:rPr>
      </w:pPr>
    </w:p>
    <w:p w:rsidR="005D17CB" w:rsidRPr="005D17CB" w:rsidRDefault="005D17CB" w:rsidP="005D17CB">
      <w:pPr>
        <w:spacing w:line="360" w:lineRule="auto"/>
        <w:ind w:left="0" w:firstLine="0"/>
        <w:rPr>
          <w:color w:val="auto"/>
          <w:szCs w:val="24"/>
        </w:rPr>
      </w:pPr>
      <w:r>
        <w:rPr>
          <w:color w:val="auto"/>
          <w:szCs w:val="24"/>
        </w:rPr>
        <w:t xml:space="preserve">         </w:t>
      </w:r>
      <w:r w:rsidR="00764409">
        <w:rPr>
          <w:color w:val="auto"/>
          <w:szCs w:val="24"/>
        </w:rPr>
        <w:t xml:space="preserve"> </w:t>
      </w:r>
      <w:r w:rsidRPr="005D17CB">
        <w:rPr>
          <w:color w:val="auto"/>
          <w:szCs w:val="24"/>
        </w:rPr>
        <w:t xml:space="preserve">A SM é estabelecida quando </w:t>
      </w:r>
      <w:r>
        <w:rPr>
          <w:color w:val="auto"/>
          <w:szCs w:val="24"/>
        </w:rPr>
        <w:t xml:space="preserve">ocorre a presença de </w:t>
      </w:r>
      <w:r w:rsidRPr="005D17CB">
        <w:rPr>
          <w:color w:val="auto"/>
          <w:szCs w:val="24"/>
        </w:rPr>
        <w:t>três ou mais desses fatores</w:t>
      </w:r>
      <w:r>
        <w:rPr>
          <w:color w:val="auto"/>
          <w:szCs w:val="24"/>
        </w:rPr>
        <w:t>:</w:t>
      </w:r>
      <w:r w:rsidRPr="005D17CB">
        <w:rPr>
          <w:color w:val="auto"/>
          <w:szCs w:val="24"/>
        </w:rPr>
        <w:t xml:space="preserve"> intolerância à glicose com glicemia de jejum ≥ 100 </w:t>
      </w:r>
      <w:proofErr w:type="gramStart"/>
      <w:r w:rsidRPr="005D17CB">
        <w:rPr>
          <w:color w:val="auto"/>
          <w:szCs w:val="24"/>
        </w:rPr>
        <w:t>mg</w:t>
      </w:r>
      <w:proofErr w:type="gramEnd"/>
      <w:r w:rsidRPr="005D17CB">
        <w:rPr>
          <w:color w:val="auto"/>
          <w:szCs w:val="24"/>
        </w:rPr>
        <w:t xml:space="preserve">/dL; obesidade com circunferência abdominal &gt; 90 cm para homens e &gt; 80 cm para mulheres; triglicerídeos ≥ 150 mg/dL; lipoproteína de alta densidade (HDL) colesterol &lt; 40 </w:t>
      </w:r>
      <w:proofErr w:type="gramStart"/>
      <w:r w:rsidRPr="005D17CB">
        <w:rPr>
          <w:color w:val="auto"/>
          <w:szCs w:val="24"/>
        </w:rPr>
        <w:lastRenderedPageBreak/>
        <w:t>mg</w:t>
      </w:r>
      <w:proofErr w:type="gramEnd"/>
      <w:r w:rsidRPr="005D17CB">
        <w:rPr>
          <w:color w:val="auto"/>
          <w:szCs w:val="24"/>
        </w:rPr>
        <w:t xml:space="preserve">/dL para homens e 50 mg/dL para mulheres; terapia anti-hipertensiva vigente ou pressão ≥ 130 x 85 mmHg ( Fonseca </w:t>
      </w:r>
      <w:r w:rsidRPr="005D17CB">
        <w:rPr>
          <w:i/>
          <w:color w:val="auto"/>
          <w:szCs w:val="24"/>
        </w:rPr>
        <w:t>et al</w:t>
      </w:r>
      <w:r w:rsidRPr="005D17CB">
        <w:rPr>
          <w:color w:val="auto"/>
          <w:szCs w:val="24"/>
        </w:rPr>
        <w:t>., 2018).</w:t>
      </w:r>
    </w:p>
    <w:p w:rsidR="007B7A03" w:rsidRPr="007B7A03" w:rsidRDefault="007B7A03" w:rsidP="007B7A03">
      <w:pPr>
        <w:rPr>
          <w:color w:val="auto"/>
          <w:sz w:val="20"/>
          <w:szCs w:val="20"/>
        </w:rPr>
      </w:pPr>
    </w:p>
    <w:p w:rsidR="007B7A03" w:rsidRDefault="00405067" w:rsidP="00C53B5C">
      <w:pPr>
        <w:pStyle w:val="PargrafodaLista"/>
        <w:numPr>
          <w:ilvl w:val="0"/>
          <w:numId w:val="6"/>
        </w:numPr>
        <w:spacing w:line="360" w:lineRule="auto"/>
        <w:rPr>
          <w:color w:val="auto"/>
          <w:szCs w:val="24"/>
        </w:rPr>
      </w:pPr>
      <w:r w:rsidRPr="007B7A03">
        <w:rPr>
          <w:color w:val="auto"/>
          <w:szCs w:val="24"/>
        </w:rPr>
        <w:t>Diabet</w:t>
      </w:r>
      <w:r w:rsidR="007B7A03" w:rsidRPr="007B7A03">
        <w:rPr>
          <w:color w:val="auto"/>
          <w:szCs w:val="24"/>
        </w:rPr>
        <w:t xml:space="preserve">es </w:t>
      </w:r>
    </w:p>
    <w:p w:rsidR="007C3D0D" w:rsidRPr="007B7A03" w:rsidRDefault="007C3D0D" w:rsidP="007C3D0D">
      <w:pPr>
        <w:pStyle w:val="PargrafodaLista"/>
        <w:spacing w:line="360" w:lineRule="auto"/>
        <w:ind w:left="360" w:firstLine="0"/>
        <w:rPr>
          <w:color w:val="auto"/>
          <w:szCs w:val="24"/>
        </w:rPr>
      </w:pPr>
    </w:p>
    <w:p w:rsidR="00117CD8" w:rsidRPr="007B7A03" w:rsidRDefault="007C3D0D" w:rsidP="007C3D0D">
      <w:pPr>
        <w:spacing w:line="360" w:lineRule="auto"/>
        <w:ind w:left="0" w:firstLine="0"/>
        <w:rPr>
          <w:color w:val="auto"/>
          <w:szCs w:val="24"/>
        </w:rPr>
      </w:pPr>
      <w:r>
        <w:t xml:space="preserve">       </w:t>
      </w:r>
      <w:r w:rsidR="00764409">
        <w:t xml:space="preserve">   </w:t>
      </w:r>
      <w:r w:rsidR="0073768E">
        <w:t xml:space="preserve"> O DM</w:t>
      </w:r>
      <w:r w:rsidR="00636AFD">
        <w:t xml:space="preserve"> é</w:t>
      </w:r>
      <w:r w:rsidR="00562307">
        <w:t xml:space="preserve"> </w:t>
      </w:r>
      <w:r w:rsidR="1BF19124">
        <w:t>uma das pri</w:t>
      </w:r>
      <w:r w:rsidR="00636AFD">
        <w:t>ncipais causas de morte mundial</w:t>
      </w:r>
      <w:r w:rsidR="1BF19124">
        <w:t>, sendo caracterizada por uma condição de hiperglicemia crônica. A insuficiência d</w:t>
      </w:r>
      <w:r>
        <w:t>e insulina</w:t>
      </w:r>
      <w:proofErr w:type="gramStart"/>
      <w:r>
        <w:t>,</w:t>
      </w:r>
      <w:r w:rsidR="00856456">
        <w:t xml:space="preserve"> </w:t>
      </w:r>
      <w:r w:rsidR="00EE0823">
        <w:t>é</w:t>
      </w:r>
      <w:proofErr w:type="gramEnd"/>
      <w:r w:rsidR="00EE0823">
        <w:t xml:space="preserve"> consequência da pouca</w:t>
      </w:r>
      <w:r w:rsidR="1BF19124">
        <w:t xml:space="preserve"> produção pelo pâncreas e/ou pela resistência perif</w:t>
      </w:r>
      <w:r w:rsidR="00EE0823">
        <w:t>érica à sua ação. Seus sintomas principais são: perda de peso sem causa aparente</w:t>
      </w:r>
      <w:r w:rsidR="1BF19124">
        <w:t>, polidipsia, poliúria e polifagi</w:t>
      </w:r>
      <w:r w:rsidR="00F46C72">
        <w:t>a.</w:t>
      </w:r>
      <w:r w:rsidR="00562307">
        <w:t xml:space="preserve"> </w:t>
      </w:r>
      <w:r w:rsidR="00805808">
        <w:t>O DM t</w:t>
      </w:r>
      <w:r w:rsidR="00374350">
        <w:t xml:space="preserve">ipo1, </w:t>
      </w:r>
      <w:r w:rsidR="00805808">
        <w:t>na maioria das vezes, é resultado</w:t>
      </w:r>
      <w:r w:rsidR="1BF19124">
        <w:t xml:space="preserve"> de uma deficiência absoluta de insulina devido à destruição das c</w:t>
      </w:r>
      <w:r w:rsidR="00805808">
        <w:t>é</w:t>
      </w:r>
      <w:r>
        <w:t xml:space="preserve">lulas β </w:t>
      </w:r>
      <w:proofErr w:type="gramStart"/>
      <w:r>
        <w:t xml:space="preserve">pancreáticas proveniente </w:t>
      </w:r>
      <w:r w:rsidR="1BF19124">
        <w:t>de um processo</w:t>
      </w:r>
      <w:proofErr w:type="gramEnd"/>
      <w:r w:rsidR="1BF19124">
        <w:t xml:space="preserve"> autoimune ou </w:t>
      </w:r>
      <w:r w:rsidR="00805808">
        <w:t>de</w:t>
      </w:r>
      <w:r w:rsidR="00620B0B">
        <w:t xml:space="preserve"> causa desconhecida</w:t>
      </w:r>
      <w:r w:rsidR="00805808">
        <w:t>, tendo</w:t>
      </w:r>
      <w:r w:rsidR="1BF19124">
        <w:t xml:space="preserve"> início na infância ou na adolescê</w:t>
      </w:r>
      <w:r w:rsidR="00805808">
        <w:t>ncia. O DM t</w:t>
      </w:r>
      <w:r w:rsidR="00F46C72">
        <w:t xml:space="preserve">ipo </w:t>
      </w:r>
      <w:proofErr w:type="gramStart"/>
      <w:r w:rsidR="00F46C72">
        <w:t>2</w:t>
      </w:r>
      <w:proofErr w:type="gramEnd"/>
      <w:r w:rsidR="00F46C72">
        <w:t xml:space="preserve"> é a forma mais comum da doença, podendo ser conseqüência </w:t>
      </w:r>
      <w:r w:rsidR="1BF19124">
        <w:t xml:space="preserve"> de uma resistência à ação da insul</w:t>
      </w:r>
      <w:r w:rsidR="00F46C72">
        <w:t>ina ou</w:t>
      </w:r>
      <w:r w:rsidR="1BF19124">
        <w:t xml:space="preserve"> um defeito secretório das células β ass</w:t>
      </w:r>
      <w:r w:rsidR="00F46C72">
        <w:t>ociado à resistência a insulina.O</w:t>
      </w:r>
      <w:r w:rsidR="1BF19124">
        <w:t xml:space="preserve"> risco </w:t>
      </w:r>
      <w:r w:rsidR="00F46C72">
        <w:t xml:space="preserve">de desenvolvimento do diabetes </w:t>
      </w:r>
      <w:r w:rsidR="1BF19124">
        <w:t>aumenta c</w:t>
      </w:r>
      <w:r w:rsidR="00F46C72">
        <w:t>om a idade e está com frequência</w:t>
      </w:r>
      <w:r w:rsidR="00636AFD">
        <w:t xml:space="preserve"> associado com a</w:t>
      </w:r>
      <w:r w:rsidR="00117CD8">
        <w:t xml:space="preserve"> obesidade (Lima</w:t>
      </w:r>
      <w:r w:rsidR="00562307">
        <w:t xml:space="preserve"> </w:t>
      </w:r>
      <w:r w:rsidR="00117CD8" w:rsidRPr="007B7A03">
        <w:rPr>
          <w:i/>
          <w:shd w:val="clear" w:color="auto" w:fill="FFFFFF"/>
        </w:rPr>
        <w:t>et al</w:t>
      </w:r>
      <w:r w:rsidR="00117CD8" w:rsidRPr="007B7A03">
        <w:rPr>
          <w:shd w:val="clear" w:color="auto" w:fill="FFFFFF"/>
        </w:rPr>
        <w:t xml:space="preserve">., </w:t>
      </w:r>
      <w:r w:rsidR="1BF19124">
        <w:t>2011).</w:t>
      </w:r>
    </w:p>
    <w:p w:rsidR="0073768E" w:rsidRDefault="0073768E" w:rsidP="00B22F6A">
      <w:pPr>
        <w:spacing w:line="360" w:lineRule="auto"/>
        <w:ind w:left="0" w:firstLine="0"/>
      </w:pPr>
      <w:r>
        <w:t xml:space="preserve">           </w:t>
      </w:r>
      <w:r w:rsidR="00F1779B">
        <w:t>Os indivíduo</w:t>
      </w:r>
      <w:r w:rsidR="00787306">
        <w:t>s diabéticos mostram degene</w:t>
      </w:r>
      <w:r w:rsidR="00247FB6">
        <w:t>ração na quimiotaxia, aderência e fagocitose dos neutrófilos, assim são mais pr</w:t>
      </w:r>
      <w:r w:rsidR="002C1597">
        <w:t>opensos a quadros infecciosos (</w:t>
      </w:r>
      <w:r w:rsidR="00247FB6">
        <w:t xml:space="preserve">Silva </w:t>
      </w:r>
      <w:proofErr w:type="gramStart"/>
      <w:r w:rsidR="00247FB6" w:rsidRPr="00247FB6">
        <w:rPr>
          <w:i/>
        </w:rPr>
        <w:t>et</w:t>
      </w:r>
      <w:proofErr w:type="gramEnd"/>
      <w:r w:rsidR="00562307">
        <w:rPr>
          <w:i/>
        </w:rPr>
        <w:t xml:space="preserve"> </w:t>
      </w:r>
      <w:r w:rsidR="00247FB6" w:rsidRPr="00247FB6">
        <w:rPr>
          <w:i/>
        </w:rPr>
        <w:t>al</w:t>
      </w:r>
      <w:r w:rsidR="00247FB6">
        <w:t>., 2018), eles também apresentam uma resposta inflamatória exacerbada, esta resposta anormal é  mediada por</w:t>
      </w:r>
      <w:r w:rsidR="00F1779B">
        <w:t xml:space="preserve"> produtos finais de glicação avançada (AGEs) e seus </w:t>
      </w:r>
      <w:r w:rsidR="00247FB6">
        <w:t>receptores.</w:t>
      </w:r>
      <w:r w:rsidR="00BD3AD3">
        <w:t xml:space="preserve"> Nesses</w:t>
      </w:r>
      <w:r w:rsidR="00247FB6">
        <w:t xml:space="preserve"> pacientes</w:t>
      </w:r>
      <w:r w:rsidR="00F1779B">
        <w:t xml:space="preserve">, os </w:t>
      </w:r>
      <w:r w:rsidR="00247FB6">
        <w:t>macrófagos/monócitos sintetizam</w:t>
      </w:r>
      <w:r w:rsidR="00ED556E">
        <w:t xml:space="preserve"> um número maior de </w:t>
      </w:r>
      <w:r w:rsidR="00F1779B">
        <w:t>mediadores e citocinas pró-inflamátorias, e</w:t>
      </w:r>
      <w:r w:rsidR="00247FB6">
        <w:t>levando a destruição tecidual</w:t>
      </w:r>
      <w:r w:rsidR="00562307">
        <w:t>, em conseqüência,</w:t>
      </w:r>
      <w:r w:rsidR="00ED556E">
        <w:t xml:space="preserve"> um episódio de infecção acarreta</w:t>
      </w:r>
      <w:r w:rsidR="00F1779B">
        <w:t xml:space="preserve"> um aumento da carga sistêmica de mediadores inflamatórios </w:t>
      </w:r>
      <w:r w:rsidR="00ED556E">
        <w:t>e eleva o descontrole glicêmico</w:t>
      </w:r>
      <w:r w:rsidR="00562307">
        <w:t xml:space="preserve"> </w:t>
      </w:r>
      <w:r w:rsidR="00714B40">
        <w:t>(</w:t>
      </w:r>
      <w:r w:rsidR="00ED556E" w:rsidRPr="00714B40">
        <w:rPr>
          <w:color w:val="auto"/>
        </w:rPr>
        <w:t>Gilberto</w:t>
      </w:r>
      <w:r w:rsidR="00562307">
        <w:rPr>
          <w:color w:val="auto"/>
        </w:rPr>
        <w:t xml:space="preserve"> </w:t>
      </w:r>
      <w:proofErr w:type="gramStart"/>
      <w:r w:rsidR="00117CD8">
        <w:rPr>
          <w:i/>
          <w:shd w:val="clear" w:color="auto" w:fill="FFFFFF"/>
        </w:rPr>
        <w:t>et</w:t>
      </w:r>
      <w:proofErr w:type="gramEnd"/>
      <w:r w:rsidR="00117CD8">
        <w:rPr>
          <w:i/>
          <w:shd w:val="clear" w:color="auto" w:fill="FFFFFF"/>
        </w:rPr>
        <w:t xml:space="preserve"> al</w:t>
      </w:r>
      <w:r w:rsidR="00117CD8">
        <w:rPr>
          <w:shd w:val="clear" w:color="auto" w:fill="FFFFFF"/>
        </w:rPr>
        <w:t>.,</w:t>
      </w:r>
      <w:r w:rsidR="00ED556E" w:rsidRPr="00714B40">
        <w:rPr>
          <w:color w:val="auto"/>
        </w:rPr>
        <w:t>2016</w:t>
      </w:r>
      <w:r w:rsidR="00ED556E">
        <w:t>).</w:t>
      </w:r>
    </w:p>
    <w:p w:rsidR="65F1B90B" w:rsidRPr="007C3D0D" w:rsidRDefault="0073768E" w:rsidP="00B22F6A">
      <w:pPr>
        <w:spacing w:line="360" w:lineRule="auto"/>
        <w:ind w:left="0" w:firstLine="0"/>
        <w:rPr>
          <w:szCs w:val="24"/>
        </w:rPr>
      </w:pPr>
      <w:r>
        <w:t xml:space="preserve">           </w:t>
      </w:r>
      <w:r w:rsidR="00D825F1">
        <w:t>A</w:t>
      </w:r>
      <w:r w:rsidR="00BD3AD3">
        <w:t xml:space="preserve"> hiperglicemia afeta </w:t>
      </w:r>
      <w:r w:rsidR="00D825F1">
        <w:t>a matr</w:t>
      </w:r>
      <w:r w:rsidR="00A41F81">
        <w:t>iz óssea</w:t>
      </w:r>
      <w:r w:rsidR="00BD3AD3">
        <w:t>, e</w:t>
      </w:r>
      <w:r w:rsidR="00D825F1">
        <w:t xml:space="preserve">studos </w:t>
      </w:r>
      <w:r w:rsidR="00D825F1" w:rsidRPr="00787306">
        <w:rPr>
          <w:i/>
        </w:rPr>
        <w:t xml:space="preserve">in </w:t>
      </w:r>
      <w:r w:rsidR="00BD3AD3" w:rsidRPr="00787306">
        <w:rPr>
          <w:i/>
        </w:rPr>
        <w:t>vitro</w:t>
      </w:r>
      <w:r w:rsidR="00BD3AD3">
        <w:t xml:space="preserve"> têm comprovado que altos</w:t>
      </w:r>
      <w:r w:rsidR="00D825F1">
        <w:t xml:space="preserve"> níveis de glicose</w:t>
      </w:r>
      <w:r w:rsidR="00562307">
        <w:t xml:space="preserve"> </w:t>
      </w:r>
      <w:r w:rsidR="00BD3AD3">
        <w:t>impulsionam</w:t>
      </w:r>
      <w:r w:rsidR="00D825F1">
        <w:t xml:space="preserve"> a diferenciação/fusão de osteoclastos,</w:t>
      </w:r>
      <w:r w:rsidR="007C3D0D">
        <w:t xml:space="preserve"> </w:t>
      </w:r>
      <w:r w:rsidR="00BD3AD3">
        <w:t xml:space="preserve">resultando em um </w:t>
      </w:r>
      <w:r w:rsidR="00D825F1">
        <w:t>maior</w:t>
      </w:r>
      <w:r w:rsidR="00BD3AD3">
        <w:t xml:space="preserve"> nível de</w:t>
      </w:r>
      <w:r w:rsidR="00D825F1">
        <w:t xml:space="preserve"> reabsorção</w:t>
      </w:r>
      <w:r w:rsidR="00BD3AD3">
        <w:t xml:space="preserve">, </w:t>
      </w:r>
      <w:r w:rsidR="00BD3AD3">
        <w:rPr>
          <w:szCs w:val="24"/>
        </w:rPr>
        <w:t>dessa forma</w:t>
      </w:r>
      <w:r w:rsidR="00F82AE1" w:rsidRPr="5AF80EAB">
        <w:rPr>
          <w:szCs w:val="24"/>
        </w:rPr>
        <w:t xml:space="preserve"> o met</w:t>
      </w:r>
      <w:r w:rsidR="00BD3AD3">
        <w:rPr>
          <w:szCs w:val="24"/>
        </w:rPr>
        <w:t>abolismo do cálcio e do fósforo</w:t>
      </w:r>
      <w:r w:rsidR="00F82AE1">
        <w:rPr>
          <w:szCs w:val="24"/>
        </w:rPr>
        <w:t xml:space="preserve"> </w:t>
      </w:r>
      <w:proofErr w:type="gramStart"/>
      <w:r w:rsidR="00F82AE1">
        <w:rPr>
          <w:szCs w:val="24"/>
        </w:rPr>
        <w:t>são prejudicados</w:t>
      </w:r>
      <w:proofErr w:type="gramEnd"/>
      <w:r w:rsidR="00562307">
        <w:rPr>
          <w:szCs w:val="24"/>
        </w:rPr>
        <w:t xml:space="preserve"> </w:t>
      </w:r>
      <w:r w:rsidR="0098370F">
        <w:rPr>
          <w:szCs w:val="24"/>
        </w:rPr>
        <w:t>produzindo um efeito prejudicial na matriz</w:t>
      </w:r>
      <w:r w:rsidR="007C3D0D">
        <w:rPr>
          <w:szCs w:val="24"/>
        </w:rPr>
        <w:t>; a</w:t>
      </w:r>
      <w:r w:rsidR="00F82AE1" w:rsidRPr="5AF80EAB">
        <w:rPr>
          <w:szCs w:val="24"/>
        </w:rPr>
        <w:t xml:space="preserve">s proteínas </w:t>
      </w:r>
      <w:r w:rsidR="00F82AE1" w:rsidRPr="5AF80EAB">
        <w:rPr>
          <w:szCs w:val="24"/>
        </w:rPr>
        <w:lastRenderedPageBreak/>
        <w:t>glicosadas, que se acu</w:t>
      </w:r>
      <w:r w:rsidR="00BD3AD3">
        <w:rPr>
          <w:szCs w:val="24"/>
        </w:rPr>
        <w:t xml:space="preserve">mulam nesses </w:t>
      </w:r>
      <w:r w:rsidR="00616C94">
        <w:rPr>
          <w:szCs w:val="24"/>
        </w:rPr>
        <w:t>indiv</w:t>
      </w:r>
      <w:r w:rsidR="00BD3AD3">
        <w:rPr>
          <w:szCs w:val="24"/>
        </w:rPr>
        <w:t>íduos, também agem sobre a matriz óssea, ocasionando defeitos</w:t>
      </w:r>
      <w:r w:rsidR="00F82AE1" w:rsidRPr="5AF80EAB">
        <w:rPr>
          <w:szCs w:val="24"/>
        </w:rPr>
        <w:t xml:space="preserve"> na adesão, no crescimento e no acúmulo da me</w:t>
      </w:r>
      <w:r w:rsidR="00BD3AD3">
        <w:rPr>
          <w:szCs w:val="24"/>
        </w:rPr>
        <w:t>sma, além dos efeitos indesejáveis</w:t>
      </w:r>
      <w:r w:rsidR="00F82AE1" w:rsidRPr="5AF80EAB">
        <w:rPr>
          <w:szCs w:val="24"/>
        </w:rPr>
        <w:t xml:space="preserve"> sobre o DNA e sobre as proteínas nucleares</w:t>
      </w:r>
      <w:r w:rsidR="0098370F">
        <w:rPr>
          <w:szCs w:val="24"/>
        </w:rPr>
        <w:t xml:space="preserve"> (Moreira </w:t>
      </w:r>
      <w:r w:rsidR="0098370F" w:rsidRPr="00A41F81">
        <w:rPr>
          <w:i/>
          <w:szCs w:val="24"/>
        </w:rPr>
        <w:t>et al</w:t>
      </w:r>
      <w:r w:rsidR="0098370F">
        <w:rPr>
          <w:szCs w:val="24"/>
        </w:rPr>
        <w:t>., 2015)</w:t>
      </w:r>
      <w:r w:rsidR="00F82AE1" w:rsidRPr="5AF80EAB">
        <w:rPr>
          <w:szCs w:val="24"/>
        </w:rPr>
        <w:t>.</w:t>
      </w:r>
      <w:r>
        <w:rPr>
          <w:szCs w:val="24"/>
        </w:rPr>
        <w:t xml:space="preserve"> </w:t>
      </w:r>
      <w:r w:rsidR="00F82AE1">
        <w:rPr>
          <w:szCs w:val="24"/>
        </w:rPr>
        <w:t xml:space="preserve">A </w:t>
      </w:r>
      <w:r w:rsidR="00F82AE1" w:rsidRPr="5AF80EAB">
        <w:rPr>
          <w:szCs w:val="24"/>
        </w:rPr>
        <w:t>somatomedina</w:t>
      </w:r>
      <w:r w:rsidR="00F82AE1">
        <w:rPr>
          <w:szCs w:val="24"/>
        </w:rPr>
        <w:t>,</w:t>
      </w:r>
      <w:r w:rsidR="00F82AE1" w:rsidRPr="5AF80EAB">
        <w:rPr>
          <w:szCs w:val="24"/>
        </w:rPr>
        <w:t xml:space="preserve"> um peptídeo com estrutura semelhante </w:t>
      </w:r>
      <w:proofErr w:type="gramStart"/>
      <w:r w:rsidR="00F82AE1" w:rsidRPr="5AF80EAB">
        <w:rPr>
          <w:szCs w:val="24"/>
        </w:rPr>
        <w:t>a</w:t>
      </w:r>
      <w:proofErr w:type="gramEnd"/>
      <w:r w:rsidR="00F82AE1" w:rsidRPr="5AF80EAB">
        <w:rPr>
          <w:szCs w:val="24"/>
        </w:rPr>
        <w:t xml:space="preserve"> insulina</w:t>
      </w:r>
      <w:r w:rsidR="00F82AE1">
        <w:rPr>
          <w:szCs w:val="24"/>
        </w:rPr>
        <w:t xml:space="preserve"> que </w:t>
      </w:r>
      <w:r w:rsidR="0038687D">
        <w:rPr>
          <w:szCs w:val="24"/>
        </w:rPr>
        <w:t>age  na produção</w:t>
      </w:r>
      <w:r w:rsidR="00F82AE1" w:rsidRPr="5AF80EAB">
        <w:rPr>
          <w:szCs w:val="24"/>
        </w:rPr>
        <w:t xml:space="preserve"> do c</w:t>
      </w:r>
      <w:r w:rsidR="00A41F81">
        <w:rPr>
          <w:szCs w:val="24"/>
        </w:rPr>
        <w:t>olágeno ósseo e na estimulação d</w:t>
      </w:r>
      <w:r w:rsidR="00F82AE1" w:rsidRPr="5AF80EAB">
        <w:rPr>
          <w:szCs w:val="24"/>
        </w:rPr>
        <w:t xml:space="preserve">a proliferação dos osteoblastos </w:t>
      </w:r>
      <w:r w:rsidR="00A41F81">
        <w:rPr>
          <w:szCs w:val="24"/>
        </w:rPr>
        <w:t>possui pequena</w:t>
      </w:r>
      <w:r w:rsidR="00F82AE1">
        <w:rPr>
          <w:szCs w:val="24"/>
        </w:rPr>
        <w:t xml:space="preserve"> atividade em pacientes</w:t>
      </w:r>
      <w:r w:rsidR="00A41F81">
        <w:rPr>
          <w:szCs w:val="24"/>
        </w:rPr>
        <w:t xml:space="preserve">  diabéticos, isso</w:t>
      </w:r>
      <w:r w:rsidR="00F82AE1" w:rsidRPr="5AF80EAB">
        <w:rPr>
          <w:szCs w:val="24"/>
        </w:rPr>
        <w:t xml:space="preserve"> afeta</w:t>
      </w:r>
      <w:r w:rsidR="00F82AE1">
        <w:rPr>
          <w:szCs w:val="24"/>
        </w:rPr>
        <w:t xml:space="preserve"> negativamente a osseointegração</w:t>
      </w:r>
      <w:r w:rsidR="00F82AE1" w:rsidRPr="5AF80EAB">
        <w:rPr>
          <w:szCs w:val="24"/>
        </w:rPr>
        <w:t xml:space="preserve">. </w:t>
      </w:r>
      <w:r w:rsidR="00174820">
        <w:rPr>
          <w:szCs w:val="24"/>
        </w:rPr>
        <w:t>A</w:t>
      </w:r>
      <w:r w:rsidR="00F82AE1" w:rsidRPr="5AF80EAB">
        <w:rPr>
          <w:szCs w:val="24"/>
        </w:rPr>
        <w:t xml:space="preserve"> síntes</w:t>
      </w:r>
      <w:r w:rsidR="00A41F81">
        <w:rPr>
          <w:szCs w:val="24"/>
        </w:rPr>
        <w:t>e de óxido nítrico,</w:t>
      </w:r>
      <w:r w:rsidR="00174820">
        <w:rPr>
          <w:szCs w:val="24"/>
        </w:rPr>
        <w:t xml:space="preserve"> cuja função é atuar nas células do</w:t>
      </w:r>
      <w:r w:rsidR="00A41F81">
        <w:rPr>
          <w:szCs w:val="24"/>
        </w:rPr>
        <w:t xml:space="preserve"> tecido ósseo</w:t>
      </w:r>
      <w:r w:rsidR="00F82AE1" w:rsidRPr="5AF80EAB">
        <w:rPr>
          <w:szCs w:val="24"/>
        </w:rPr>
        <w:t>,</w:t>
      </w:r>
      <w:r>
        <w:rPr>
          <w:szCs w:val="24"/>
        </w:rPr>
        <w:t xml:space="preserve"> </w:t>
      </w:r>
      <w:r w:rsidR="00F82AE1">
        <w:rPr>
          <w:szCs w:val="24"/>
        </w:rPr>
        <w:t>também fica pre</w:t>
      </w:r>
      <w:r w:rsidR="00174820">
        <w:rPr>
          <w:szCs w:val="24"/>
        </w:rPr>
        <w:t>jud</w:t>
      </w:r>
      <w:r w:rsidR="0098370F">
        <w:rPr>
          <w:szCs w:val="24"/>
        </w:rPr>
        <w:t xml:space="preserve">icada na presença da diabetes; </w:t>
      </w:r>
      <w:r w:rsidR="00174820">
        <w:rPr>
          <w:szCs w:val="24"/>
        </w:rPr>
        <w:t>em decorrência disso os níveis</w:t>
      </w:r>
      <w:r w:rsidR="00F82AE1">
        <w:rPr>
          <w:szCs w:val="24"/>
        </w:rPr>
        <w:t xml:space="preserve"> de reabsorção óssea aumenta</w:t>
      </w:r>
      <w:r w:rsidR="00174820">
        <w:rPr>
          <w:szCs w:val="24"/>
        </w:rPr>
        <w:t>m</w:t>
      </w:r>
      <w:proofErr w:type="gramStart"/>
      <w:r w:rsidR="00F82AE1">
        <w:rPr>
          <w:szCs w:val="24"/>
        </w:rPr>
        <w:t xml:space="preserve"> pois</w:t>
      </w:r>
      <w:proofErr w:type="gramEnd"/>
      <w:r w:rsidR="00174820">
        <w:rPr>
          <w:szCs w:val="24"/>
        </w:rPr>
        <w:t xml:space="preserve"> as citocinas</w:t>
      </w:r>
      <w:r w:rsidR="00F82AE1" w:rsidRPr="5AF80EAB">
        <w:rPr>
          <w:szCs w:val="24"/>
        </w:rPr>
        <w:t xml:space="preserve"> poten</w:t>
      </w:r>
      <w:r w:rsidR="00F82AE1">
        <w:rPr>
          <w:szCs w:val="24"/>
        </w:rPr>
        <w:t>cializam a ação dos osteoclast</w:t>
      </w:r>
      <w:r w:rsidR="00174820">
        <w:rPr>
          <w:szCs w:val="24"/>
        </w:rPr>
        <w:t xml:space="preserve">os, causando </w:t>
      </w:r>
      <w:r w:rsidR="00F82AE1" w:rsidRPr="5AF80EAB">
        <w:rPr>
          <w:szCs w:val="24"/>
        </w:rPr>
        <w:t>depreciação na angiogênese</w:t>
      </w:r>
      <w:r w:rsidR="00F82AE1">
        <w:rPr>
          <w:szCs w:val="24"/>
        </w:rPr>
        <w:t xml:space="preserve"> devido a s</w:t>
      </w:r>
      <w:r w:rsidR="00F82AE1" w:rsidRPr="5AF80EAB">
        <w:rPr>
          <w:szCs w:val="24"/>
        </w:rPr>
        <w:t>ua inibição nas células endotel</w:t>
      </w:r>
      <w:r w:rsidR="00174820">
        <w:rPr>
          <w:szCs w:val="24"/>
        </w:rPr>
        <w:t>iais, o que prejudica a</w:t>
      </w:r>
      <w:r w:rsidR="00392D0C">
        <w:rPr>
          <w:szCs w:val="24"/>
        </w:rPr>
        <w:t xml:space="preserve"> </w:t>
      </w:r>
      <w:r w:rsidR="00F82AE1">
        <w:rPr>
          <w:szCs w:val="24"/>
        </w:rPr>
        <w:t>osseointegração</w:t>
      </w:r>
      <w:r w:rsidR="00392D0C">
        <w:rPr>
          <w:szCs w:val="24"/>
        </w:rPr>
        <w:t xml:space="preserve"> </w:t>
      </w:r>
      <w:r w:rsidR="00F82AE1" w:rsidRPr="5AF80EAB">
        <w:rPr>
          <w:szCs w:val="24"/>
        </w:rPr>
        <w:t xml:space="preserve">(Costa </w:t>
      </w:r>
      <w:r w:rsidR="00F82AE1" w:rsidRPr="00174820">
        <w:rPr>
          <w:i/>
          <w:szCs w:val="24"/>
        </w:rPr>
        <w:t>et al</w:t>
      </w:r>
      <w:r w:rsidR="00F82AE1" w:rsidRPr="5AF80EAB">
        <w:rPr>
          <w:szCs w:val="24"/>
        </w:rPr>
        <w:t>, 2015)</w:t>
      </w:r>
      <w:r w:rsidR="00714B40">
        <w:rPr>
          <w:szCs w:val="24"/>
        </w:rPr>
        <w:t>.</w:t>
      </w:r>
    </w:p>
    <w:p w:rsidR="51146063" w:rsidRDefault="00782F0A" w:rsidP="00B22F6A">
      <w:pPr>
        <w:spacing w:line="360" w:lineRule="auto"/>
        <w:ind w:left="0"/>
        <w:rPr>
          <w:szCs w:val="24"/>
        </w:rPr>
      </w:pPr>
      <w:r>
        <w:rPr>
          <w:color w:val="212121"/>
          <w:szCs w:val="24"/>
        </w:rPr>
        <w:t>Um índice maior de insucessos</w:t>
      </w:r>
      <w:r w:rsidR="5AF80EAB" w:rsidRPr="5AF80EAB">
        <w:rPr>
          <w:color w:val="212121"/>
          <w:szCs w:val="24"/>
        </w:rPr>
        <w:t xml:space="preserve"> de implante</w:t>
      </w:r>
      <w:r>
        <w:rPr>
          <w:color w:val="212121"/>
          <w:szCs w:val="24"/>
        </w:rPr>
        <w:t>s</w:t>
      </w:r>
      <w:r w:rsidR="5AF80EAB" w:rsidRPr="5AF80EAB">
        <w:rPr>
          <w:color w:val="212121"/>
          <w:szCs w:val="24"/>
        </w:rPr>
        <w:t xml:space="preserve"> é</w:t>
      </w:r>
      <w:r>
        <w:rPr>
          <w:color w:val="212121"/>
          <w:szCs w:val="24"/>
        </w:rPr>
        <w:t xml:space="preserve"> observado nesses pacientes</w:t>
      </w:r>
      <w:r w:rsidR="5AF80EAB" w:rsidRPr="5AF80EAB">
        <w:rPr>
          <w:color w:val="212121"/>
          <w:szCs w:val="24"/>
        </w:rPr>
        <w:t>, assim o di</w:t>
      </w:r>
      <w:r>
        <w:rPr>
          <w:color w:val="212121"/>
          <w:szCs w:val="24"/>
        </w:rPr>
        <w:t>abetes é atualmente entendido</w:t>
      </w:r>
      <w:r w:rsidR="5AF80EAB" w:rsidRPr="5AF80EAB">
        <w:rPr>
          <w:color w:val="212121"/>
          <w:szCs w:val="24"/>
        </w:rPr>
        <w:t xml:space="preserve"> como</w:t>
      </w:r>
      <w:r>
        <w:rPr>
          <w:color w:val="212121"/>
          <w:szCs w:val="24"/>
        </w:rPr>
        <w:t xml:space="preserve"> uma</w:t>
      </w:r>
      <w:r w:rsidR="00562307">
        <w:rPr>
          <w:color w:val="212121"/>
          <w:szCs w:val="24"/>
        </w:rPr>
        <w:t xml:space="preserve"> </w:t>
      </w:r>
      <w:r w:rsidR="5AF80EAB" w:rsidRPr="5AF80EAB">
        <w:rPr>
          <w:color w:val="212121"/>
          <w:szCs w:val="24"/>
        </w:rPr>
        <w:t>contra-indicação relativa para</w:t>
      </w:r>
      <w:r w:rsidR="00714B40">
        <w:rPr>
          <w:color w:val="212121"/>
          <w:szCs w:val="24"/>
        </w:rPr>
        <w:t xml:space="preserve"> a reabilitação em implant</w:t>
      </w:r>
      <w:r>
        <w:rPr>
          <w:color w:val="212121"/>
          <w:szCs w:val="24"/>
        </w:rPr>
        <w:t>o</w:t>
      </w:r>
      <w:r w:rsidR="00714B40">
        <w:rPr>
          <w:color w:val="212121"/>
          <w:szCs w:val="24"/>
        </w:rPr>
        <w:t>do</w:t>
      </w:r>
      <w:r>
        <w:rPr>
          <w:color w:val="212121"/>
          <w:szCs w:val="24"/>
        </w:rPr>
        <w:t>ntia</w:t>
      </w:r>
      <w:proofErr w:type="gramStart"/>
      <w:r w:rsidR="5AF80EAB" w:rsidRPr="5AF80EAB">
        <w:rPr>
          <w:color w:val="212121"/>
          <w:szCs w:val="24"/>
        </w:rPr>
        <w:t xml:space="preserve"> pois</w:t>
      </w:r>
      <w:proofErr w:type="gramEnd"/>
      <w:r w:rsidR="5AF80EAB" w:rsidRPr="5AF80EAB">
        <w:rPr>
          <w:color w:val="212121"/>
          <w:szCs w:val="24"/>
        </w:rPr>
        <w:t xml:space="preserve"> interfere</w:t>
      </w:r>
      <w:r>
        <w:rPr>
          <w:color w:val="212121"/>
          <w:szCs w:val="24"/>
        </w:rPr>
        <w:t xml:space="preserve"> de maneira negativa</w:t>
      </w:r>
      <w:r w:rsidR="5AF80EAB" w:rsidRPr="5AF80EAB">
        <w:rPr>
          <w:color w:val="212121"/>
          <w:szCs w:val="24"/>
        </w:rPr>
        <w:t xml:space="preserve"> na formação e mineralização d</w:t>
      </w:r>
      <w:r>
        <w:rPr>
          <w:color w:val="212121"/>
          <w:szCs w:val="24"/>
        </w:rPr>
        <w:t>o osso formado, atrasando</w:t>
      </w:r>
      <w:r w:rsidR="5AF80EAB" w:rsidRPr="5AF80EAB">
        <w:rPr>
          <w:color w:val="212121"/>
          <w:szCs w:val="24"/>
        </w:rPr>
        <w:t xml:space="preserve"> o</w:t>
      </w:r>
      <w:r>
        <w:rPr>
          <w:color w:val="212121"/>
          <w:szCs w:val="24"/>
        </w:rPr>
        <w:t xml:space="preserve"> tempo de osseointegração em pacientes descompensados </w:t>
      </w:r>
      <w:r w:rsidR="5AF80EAB" w:rsidRPr="5AF80EAB">
        <w:rPr>
          <w:color w:val="212121"/>
          <w:szCs w:val="24"/>
        </w:rPr>
        <w:t>(V</w:t>
      </w:r>
      <w:r w:rsidR="5AF80EAB" w:rsidRPr="5AF80EAB">
        <w:rPr>
          <w:szCs w:val="24"/>
        </w:rPr>
        <w:t>on Wilmowsky</w:t>
      </w:r>
      <w:r w:rsidR="00392D0C">
        <w:rPr>
          <w:szCs w:val="24"/>
        </w:rPr>
        <w:t xml:space="preserve"> </w:t>
      </w:r>
      <w:r w:rsidR="5AF80EAB" w:rsidRPr="00782F0A">
        <w:rPr>
          <w:i/>
          <w:szCs w:val="24"/>
        </w:rPr>
        <w:t>et</w:t>
      </w:r>
      <w:r>
        <w:rPr>
          <w:i/>
          <w:szCs w:val="24"/>
        </w:rPr>
        <w:t xml:space="preserve"> al.</w:t>
      </w:r>
      <w:r>
        <w:rPr>
          <w:szCs w:val="24"/>
        </w:rPr>
        <w:t>, 2011).Quando a situação sistêmica está equilibrada</w:t>
      </w:r>
      <w:r w:rsidR="5AF80EAB" w:rsidRPr="5AF80EAB">
        <w:rPr>
          <w:szCs w:val="24"/>
        </w:rPr>
        <w:t xml:space="preserve"> e implantes com tra</w:t>
      </w:r>
      <w:r>
        <w:rPr>
          <w:szCs w:val="24"/>
        </w:rPr>
        <w:t>tamento de superfície são utilizados</w:t>
      </w:r>
      <w:r w:rsidR="5AF80EAB" w:rsidRPr="5AF80EAB">
        <w:rPr>
          <w:szCs w:val="24"/>
        </w:rPr>
        <w:t>, a resposta é positiva e a taxa de sucesso aumenta</w:t>
      </w:r>
      <w:r w:rsidR="00764409">
        <w:rPr>
          <w:szCs w:val="24"/>
        </w:rPr>
        <w:t xml:space="preserve"> </w:t>
      </w:r>
      <w:r w:rsidR="5AF80EAB" w:rsidRPr="5AF80EAB">
        <w:rPr>
          <w:szCs w:val="24"/>
        </w:rPr>
        <w:t xml:space="preserve">(Schlegel </w:t>
      </w:r>
      <w:r w:rsidR="5AF80EAB" w:rsidRPr="00782F0A">
        <w:rPr>
          <w:i/>
          <w:szCs w:val="24"/>
        </w:rPr>
        <w:t>et</w:t>
      </w:r>
      <w:r w:rsidRPr="00782F0A">
        <w:rPr>
          <w:i/>
          <w:szCs w:val="24"/>
        </w:rPr>
        <w:t xml:space="preserve"> al</w:t>
      </w:r>
      <w:r>
        <w:rPr>
          <w:szCs w:val="24"/>
        </w:rPr>
        <w:t>.</w:t>
      </w:r>
      <w:r w:rsidR="5AF80EAB" w:rsidRPr="5AF80EAB">
        <w:rPr>
          <w:szCs w:val="24"/>
        </w:rPr>
        <w:t>,2011).</w:t>
      </w:r>
    </w:p>
    <w:p w:rsidR="5AF80EAB" w:rsidRDefault="5AF80EAB" w:rsidP="00B22F6A">
      <w:pPr>
        <w:spacing w:line="360" w:lineRule="auto"/>
        <w:ind w:left="0"/>
        <w:rPr>
          <w:szCs w:val="24"/>
        </w:rPr>
      </w:pPr>
    </w:p>
    <w:p w:rsidR="5AF80EAB" w:rsidRPr="00764409" w:rsidRDefault="5AF80EAB" w:rsidP="00C53B5C">
      <w:pPr>
        <w:pStyle w:val="PargrafodaLista"/>
        <w:numPr>
          <w:ilvl w:val="0"/>
          <w:numId w:val="7"/>
        </w:numPr>
        <w:spacing w:line="360" w:lineRule="auto"/>
        <w:rPr>
          <w:szCs w:val="24"/>
        </w:rPr>
      </w:pPr>
      <w:r w:rsidRPr="00764409">
        <w:rPr>
          <w:szCs w:val="24"/>
        </w:rPr>
        <w:t xml:space="preserve">Obesidade </w:t>
      </w:r>
    </w:p>
    <w:p w:rsidR="00405067" w:rsidRDefault="00405067" w:rsidP="00B22F6A">
      <w:pPr>
        <w:spacing w:line="360" w:lineRule="auto"/>
        <w:ind w:left="0"/>
      </w:pPr>
    </w:p>
    <w:p w:rsidR="51146063" w:rsidRPr="005C0A6D" w:rsidRDefault="34829D6E" w:rsidP="00B22F6A">
      <w:pPr>
        <w:spacing w:line="360" w:lineRule="auto"/>
        <w:ind w:left="0"/>
      </w:pPr>
      <w:r w:rsidRPr="34829D6E">
        <w:t>A obesida</w:t>
      </w:r>
      <w:r w:rsidR="00F1779B">
        <w:t xml:space="preserve">de é uma patologia crônica </w:t>
      </w:r>
      <w:r w:rsidRPr="34829D6E">
        <w:t>multifatorial,</w:t>
      </w:r>
      <w:r w:rsidR="00F1779B">
        <w:t xml:space="preserve"> conseqüente de uma desordem nutricional e metabólica, o crescimento dos níveis de obesidade no mundo tem pr</w:t>
      </w:r>
      <w:r w:rsidR="00764409">
        <w:t>ovocado alertas à saúde pública</w:t>
      </w:r>
      <w:proofErr w:type="gramStart"/>
      <w:r w:rsidR="00764409">
        <w:t xml:space="preserve"> </w:t>
      </w:r>
      <w:r w:rsidR="00F1779B">
        <w:t>pois</w:t>
      </w:r>
      <w:proofErr w:type="gramEnd"/>
      <w:r w:rsidR="00F1779B">
        <w:t xml:space="preserve"> ela é um fator de risco para o desenvolvimento de várias enfermidades, como diabetes tipo 2, hipertensão arterial e doenças cardiovasculares. Na cavidade bucal, mostra relação com a doença periodontal por conta da sua relação com a disfunção imunológica e desregulação da resposta inflamatória</w:t>
      </w:r>
      <w:r w:rsidR="00392D0C">
        <w:t xml:space="preserve"> </w:t>
      </w:r>
      <w:r w:rsidR="00F1779B">
        <w:t xml:space="preserve">(Fernandes </w:t>
      </w:r>
      <w:proofErr w:type="gramStart"/>
      <w:r w:rsidR="00F1779B" w:rsidRPr="00F1779B">
        <w:rPr>
          <w:i/>
        </w:rPr>
        <w:t>et</w:t>
      </w:r>
      <w:proofErr w:type="gramEnd"/>
      <w:r w:rsidR="00F1779B" w:rsidRPr="00F1779B">
        <w:rPr>
          <w:i/>
        </w:rPr>
        <w:t xml:space="preserve"> al</w:t>
      </w:r>
      <w:r w:rsidR="00F1779B">
        <w:t>.,2016).</w:t>
      </w:r>
    </w:p>
    <w:p w:rsidR="005C0A6D" w:rsidRDefault="00764409" w:rsidP="00B22F6A">
      <w:pPr>
        <w:spacing w:line="360" w:lineRule="auto"/>
        <w:ind w:left="0" w:firstLine="0"/>
        <w:rPr>
          <w:szCs w:val="24"/>
        </w:rPr>
      </w:pPr>
      <w:r>
        <w:rPr>
          <w:szCs w:val="24"/>
        </w:rPr>
        <w:lastRenderedPageBreak/>
        <w:t xml:space="preserve">           </w:t>
      </w:r>
      <w:r w:rsidR="00FA7D69">
        <w:rPr>
          <w:szCs w:val="24"/>
        </w:rPr>
        <w:t>Em 2014, a OMS caracterizou a obesidade como um acúmulo de gordura no qual o índice de massa corporal (IMC) é superior a 24,9kg</w:t>
      </w:r>
      <w:r w:rsidR="00FA7D69" w:rsidRPr="00F1779B">
        <w:rPr>
          <w:szCs w:val="24"/>
        </w:rPr>
        <w:t>/</w:t>
      </w:r>
      <w:r w:rsidR="00FA7D69">
        <w:rPr>
          <w:szCs w:val="24"/>
        </w:rPr>
        <w:t>m2 (Romanholo</w:t>
      </w:r>
      <w:r w:rsidR="00392D0C">
        <w:rPr>
          <w:szCs w:val="24"/>
        </w:rPr>
        <w:t xml:space="preserve"> </w:t>
      </w:r>
      <w:proofErr w:type="gramStart"/>
      <w:r w:rsidR="00392D0C">
        <w:rPr>
          <w:i/>
          <w:szCs w:val="24"/>
        </w:rPr>
        <w:t>et</w:t>
      </w:r>
      <w:proofErr w:type="gramEnd"/>
      <w:r w:rsidR="00392D0C">
        <w:rPr>
          <w:i/>
          <w:szCs w:val="24"/>
        </w:rPr>
        <w:t xml:space="preserve"> </w:t>
      </w:r>
      <w:r w:rsidR="005C0A6D" w:rsidRPr="005C0A6D">
        <w:rPr>
          <w:i/>
          <w:szCs w:val="24"/>
        </w:rPr>
        <w:t>al</w:t>
      </w:r>
      <w:r w:rsidR="005C0A6D">
        <w:rPr>
          <w:szCs w:val="24"/>
        </w:rPr>
        <w:t>.,</w:t>
      </w:r>
      <w:r w:rsidR="00FA7D69">
        <w:rPr>
          <w:szCs w:val="24"/>
        </w:rPr>
        <w:t>2018)</w:t>
      </w:r>
      <w:r w:rsidR="00620ACB">
        <w:rPr>
          <w:szCs w:val="24"/>
        </w:rPr>
        <w:t>. Somente no Brasil acredita-se</w:t>
      </w:r>
      <w:r w:rsidR="005C0A6D">
        <w:rPr>
          <w:szCs w:val="24"/>
        </w:rPr>
        <w:t xml:space="preserve"> que mais </w:t>
      </w:r>
      <w:r w:rsidR="00620ACB">
        <w:rPr>
          <w:szCs w:val="24"/>
        </w:rPr>
        <w:t>d</w:t>
      </w:r>
      <w:r w:rsidR="005C0A6D">
        <w:rPr>
          <w:szCs w:val="24"/>
        </w:rPr>
        <w:t>e 50% da população esteja com sobrepeso</w:t>
      </w:r>
      <w:r w:rsidR="00620ACB">
        <w:rPr>
          <w:szCs w:val="24"/>
        </w:rPr>
        <w:t xml:space="preserve"> ou obesa, essa condição eleva</w:t>
      </w:r>
      <w:r w:rsidR="005C0A6D">
        <w:rPr>
          <w:szCs w:val="24"/>
        </w:rPr>
        <w:t xml:space="preserve"> o risco de doenças cardiovasculares, desordens metabólicas e outros problemas de saúde</w:t>
      </w:r>
      <w:r w:rsidR="00562307">
        <w:rPr>
          <w:szCs w:val="24"/>
        </w:rPr>
        <w:t xml:space="preserve"> </w:t>
      </w:r>
      <w:r w:rsidR="005C0A6D">
        <w:rPr>
          <w:szCs w:val="24"/>
        </w:rPr>
        <w:t>(</w:t>
      </w:r>
      <w:r w:rsidR="00B62D26" w:rsidRPr="00B62D26">
        <w:rPr>
          <w:color w:val="auto"/>
          <w:szCs w:val="24"/>
        </w:rPr>
        <w:t xml:space="preserve">Barroso </w:t>
      </w:r>
      <w:proofErr w:type="gramStart"/>
      <w:r w:rsidR="00B62D26" w:rsidRPr="00B62D26">
        <w:rPr>
          <w:i/>
          <w:color w:val="auto"/>
          <w:szCs w:val="24"/>
        </w:rPr>
        <w:t>et</w:t>
      </w:r>
      <w:proofErr w:type="gramEnd"/>
      <w:r w:rsidR="00B62D26" w:rsidRPr="00B62D26">
        <w:rPr>
          <w:i/>
          <w:color w:val="auto"/>
          <w:szCs w:val="24"/>
        </w:rPr>
        <w:t xml:space="preserve"> al</w:t>
      </w:r>
      <w:r w:rsidR="00B62D26" w:rsidRPr="0098370F">
        <w:rPr>
          <w:color w:val="auto"/>
          <w:szCs w:val="24"/>
        </w:rPr>
        <w:t>.,</w:t>
      </w:r>
      <w:r w:rsidR="005C0A6D">
        <w:rPr>
          <w:szCs w:val="24"/>
        </w:rPr>
        <w:t xml:space="preserve"> 2017)</w:t>
      </w:r>
      <w:r w:rsidR="00620ACB">
        <w:rPr>
          <w:szCs w:val="24"/>
        </w:rPr>
        <w:t>.</w:t>
      </w:r>
    </w:p>
    <w:p w:rsidR="005C0A6D" w:rsidRDefault="00FA7D69" w:rsidP="00B22F6A">
      <w:pPr>
        <w:spacing w:line="360" w:lineRule="auto"/>
        <w:ind w:left="0"/>
      </w:pPr>
      <w:r>
        <w:rPr>
          <w:szCs w:val="24"/>
        </w:rPr>
        <w:t xml:space="preserve">O desenvolvimento dessa patologia está relacionado </w:t>
      </w:r>
      <w:proofErr w:type="gramStart"/>
      <w:r>
        <w:rPr>
          <w:szCs w:val="24"/>
        </w:rPr>
        <w:t>a</w:t>
      </w:r>
      <w:proofErr w:type="gramEnd"/>
      <w:r>
        <w:rPr>
          <w:szCs w:val="24"/>
        </w:rPr>
        <w:t xml:space="preserve"> genética e a fatores ambientais, como alterações endócrinas e</w:t>
      </w:r>
      <w:r w:rsidRPr="34829D6E">
        <w:t>/</w:t>
      </w:r>
      <w:r>
        <w:t>ou metabólicas, estilo de vida, dieta desequilibrada e sedentarismo</w:t>
      </w:r>
      <w:r w:rsidR="00DA0083">
        <w:t>; outra característ</w:t>
      </w:r>
      <w:r w:rsidR="002F32FF">
        <w:t xml:space="preserve">ica relacionada </w:t>
      </w:r>
      <w:r w:rsidR="00DA0083">
        <w:t>à obesidade é a medida da circunferência abdominal (CA), que</w:t>
      </w:r>
      <w:r w:rsidR="005C0A6D">
        <w:t xml:space="preserve"> em indivíduos do sexo masculino saudáveis deve estar em torno de 102cm e para as mulheres, em torno de 88cm (Bertolini </w:t>
      </w:r>
      <w:r w:rsidR="005C0A6D" w:rsidRPr="005C0A6D">
        <w:rPr>
          <w:i/>
        </w:rPr>
        <w:t>et</w:t>
      </w:r>
      <w:r w:rsidR="00562307">
        <w:rPr>
          <w:i/>
        </w:rPr>
        <w:t xml:space="preserve"> </w:t>
      </w:r>
      <w:r w:rsidR="005C0A6D" w:rsidRPr="005C0A6D">
        <w:rPr>
          <w:i/>
        </w:rPr>
        <w:t>al</w:t>
      </w:r>
      <w:r w:rsidR="005C0A6D">
        <w:t>.,2010).</w:t>
      </w:r>
    </w:p>
    <w:p w:rsidR="5AF80EAB" w:rsidRDefault="00242AD5" w:rsidP="00B22F6A">
      <w:pPr>
        <w:spacing w:line="360" w:lineRule="auto"/>
        <w:ind w:left="0"/>
        <w:rPr>
          <w:szCs w:val="24"/>
        </w:rPr>
      </w:pPr>
      <w:r>
        <w:rPr>
          <w:szCs w:val="24"/>
        </w:rPr>
        <w:t>Pesquisas em animais</w:t>
      </w:r>
      <w:r w:rsidR="00764409">
        <w:rPr>
          <w:szCs w:val="24"/>
        </w:rPr>
        <w:t xml:space="preserve"> obesos mostraram uma</w:t>
      </w:r>
      <w:r w:rsidR="5AF80EAB" w:rsidRPr="5AF80EAB">
        <w:rPr>
          <w:szCs w:val="24"/>
        </w:rPr>
        <w:t xml:space="preserve"> resposta inflamatória m</w:t>
      </w:r>
      <w:r w:rsidR="00021506">
        <w:rPr>
          <w:szCs w:val="24"/>
        </w:rPr>
        <w:t>ais fraca e uma reabsorção</w:t>
      </w:r>
      <w:r w:rsidR="5AF80EAB" w:rsidRPr="5AF80EAB">
        <w:rPr>
          <w:szCs w:val="24"/>
        </w:rPr>
        <w:t xml:space="preserve"> maior </w:t>
      </w:r>
      <w:r w:rsidR="00021506">
        <w:rPr>
          <w:szCs w:val="24"/>
        </w:rPr>
        <w:t xml:space="preserve">do tecido ósseo, </w:t>
      </w:r>
      <w:r w:rsidR="5AF80EAB" w:rsidRPr="5AF80EAB">
        <w:rPr>
          <w:szCs w:val="24"/>
        </w:rPr>
        <w:t>quando comparados aos animais com</w:t>
      </w:r>
      <w:r w:rsidR="00562307">
        <w:rPr>
          <w:szCs w:val="24"/>
        </w:rPr>
        <w:t xml:space="preserve"> </w:t>
      </w:r>
      <w:r w:rsidR="5AF80EAB" w:rsidRPr="5AF80EAB">
        <w:rPr>
          <w:szCs w:val="24"/>
        </w:rPr>
        <w:t>di</w:t>
      </w:r>
      <w:r w:rsidR="00021506">
        <w:rPr>
          <w:szCs w:val="24"/>
        </w:rPr>
        <w:t>eta saudável e de peso dentro de parâmetros</w:t>
      </w:r>
      <w:r w:rsidR="5AF80EAB" w:rsidRPr="5AF80EAB">
        <w:rPr>
          <w:szCs w:val="24"/>
        </w:rPr>
        <w:t xml:space="preserve"> normalidade (Amar </w:t>
      </w:r>
      <w:proofErr w:type="gramStart"/>
      <w:r w:rsidR="5AF80EAB" w:rsidRPr="00021506">
        <w:rPr>
          <w:i/>
          <w:szCs w:val="24"/>
        </w:rPr>
        <w:t>et</w:t>
      </w:r>
      <w:proofErr w:type="gramEnd"/>
      <w:r w:rsidR="00562307">
        <w:rPr>
          <w:i/>
          <w:szCs w:val="24"/>
        </w:rPr>
        <w:t xml:space="preserve"> </w:t>
      </w:r>
      <w:r w:rsidR="00D87C25" w:rsidRPr="00D87C25">
        <w:rPr>
          <w:i/>
          <w:szCs w:val="24"/>
        </w:rPr>
        <w:t>al</w:t>
      </w:r>
      <w:r w:rsidR="00021506">
        <w:rPr>
          <w:i/>
          <w:szCs w:val="24"/>
        </w:rPr>
        <w:t>.</w:t>
      </w:r>
      <w:r w:rsidR="00021506">
        <w:rPr>
          <w:szCs w:val="24"/>
        </w:rPr>
        <w:t>, 2007).</w:t>
      </w:r>
      <w:r w:rsidR="007C3D0D">
        <w:rPr>
          <w:szCs w:val="24"/>
        </w:rPr>
        <w:t xml:space="preserve"> </w:t>
      </w:r>
      <w:r w:rsidR="5AF80EAB" w:rsidRPr="5AF80EAB">
        <w:rPr>
          <w:szCs w:val="24"/>
        </w:rPr>
        <w:t>Em um estudo realizado com porcos (minipigs) para mostrar os ef</w:t>
      </w:r>
      <w:r w:rsidR="00021506">
        <w:rPr>
          <w:szCs w:val="24"/>
        </w:rPr>
        <w:t>eitos da diabetes, obesidade e s</w:t>
      </w:r>
      <w:r w:rsidR="5AF80EAB" w:rsidRPr="5AF80EAB">
        <w:rPr>
          <w:szCs w:val="24"/>
        </w:rPr>
        <w:t>índrome metabólica na osseointegração dos implantes, conclui</w:t>
      </w:r>
      <w:r w:rsidR="00021506">
        <w:rPr>
          <w:szCs w:val="24"/>
        </w:rPr>
        <w:t>u</w:t>
      </w:r>
      <w:r w:rsidR="5AF80EAB" w:rsidRPr="5AF80EAB">
        <w:rPr>
          <w:szCs w:val="24"/>
        </w:rPr>
        <w:t xml:space="preserve"> que todas as c</w:t>
      </w:r>
      <w:r w:rsidR="00021506">
        <w:rPr>
          <w:szCs w:val="24"/>
        </w:rPr>
        <w:t>ondições presentes na SM</w:t>
      </w:r>
      <w:r w:rsidR="5AF80EAB" w:rsidRPr="5AF80EAB">
        <w:rPr>
          <w:szCs w:val="24"/>
        </w:rPr>
        <w:t xml:space="preserve"> mostraram prejuízo no processo de cicatrização ao redor dos implantes (Coelho </w:t>
      </w:r>
      <w:proofErr w:type="gramStart"/>
      <w:r w:rsidR="5AF80EAB" w:rsidRPr="00021506">
        <w:rPr>
          <w:i/>
          <w:szCs w:val="24"/>
        </w:rPr>
        <w:t>et</w:t>
      </w:r>
      <w:proofErr w:type="gramEnd"/>
      <w:r w:rsidR="00562307">
        <w:rPr>
          <w:i/>
          <w:szCs w:val="24"/>
        </w:rPr>
        <w:t xml:space="preserve"> </w:t>
      </w:r>
      <w:r w:rsidR="00021506">
        <w:rPr>
          <w:i/>
          <w:szCs w:val="24"/>
        </w:rPr>
        <w:t>al.</w:t>
      </w:r>
      <w:r w:rsidR="5AF80EAB" w:rsidRPr="5AF80EAB">
        <w:rPr>
          <w:szCs w:val="24"/>
        </w:rPr>
        <w:t>, 2018).</w:t>
      </w:r>
    </w:p>
    <w:p w:rsidR="00D87C25" w:rsidRPr="00D87C25" w:rsidRDefault="00764409" w:rsidP="00B22F6A">
      <w:pPr>
        <w:spacing w:line="360" w:lineRule="auto"/>
        <w:ind w:left="0" w:firstLine="0"/>
      </w:pPr>
      <w:r>
        <w:t xml:space="preserve">          </w:t>
      </w:r>
      <w:r w:rsidR="00D87C25">
        <w:t>A obesidade</w:t>
      </w:r>
      <w:r w:rsidR="00562307">
        <w:t xml:space="preserve"> </w:t>
      </w:r>
      <w:r w:rsidR="00EE4F6E">
        <w:t>influencia negativamente o reparo de tecido ósseo, uma vez que</w:t>
      </w:r>
      <w:proofErr w:type="gramStart"/>
      <w:r w:rsidR="00EE4F6E">
        <w:t xml:space="preserve">  </w:t>
      </w:r>
      <w:proofErr w:type="gramEnd"/>
      <w:r w:rsidR="00EE4F6E">
        <w:t xml:space="preserve">aumenta a circulação de citocinas pró-inflamatórias, que promovem a atividade de osteoclastos ( Ace Silva </w:t>
      </w:r>
      <w:r w:rsidR="00EE4F6E" w:rsidRPr="00EE4F6E">
        <w:rPr>
          <w:i/>
        </w:rPr>
        <w:t>et</w:t>
      </w:r>
      <w:r w:rsidR="00EE4F6E">
        <w:rPr>
          <w:i/>
        </w:rPr>
        <w:t xml:space="preserve"> al</w:t>
      </w:r>
      <w:r w:rsidR="00EE4F6E">
        <w:t>., 2015).</w:t>
      </w:r>
    </w:p>
    <w:p w:rsidR="009304D1" w:rsidRDefault="009304D1" w:rsidP="00B22F6A">
      <w:pPr>
        <w:tabs>
          <w:tab w:val="center" w:pos="2952"/>
        </w:tabs>
        <w:spacing w:line="360" w:lineRule="auto"/>
        <w:ind w:left="0" w:firstLine="0"/>
        <w:rPr>
          <w:szCs w:val="24"/>
        </w:rPr>
      </w:pPr>
    </w:p>
    <w:p w:rsidR="5E4E379A" w:rsidRDefault="5E4E379A" w:rsidP="00B22F6A">
      <w:pPr>
        <w:spacing w:line="360" w:lineRule="auto"/>
        <w:ind w:left="0" w:firstLine="0"/>
        <w:rPr>
          <w:szCs w:val="24"/>
        </w:rPr>
      </w:pPr>
    </w:p>
    <w:p w:rsidR="00793C5A" w:rsidRDefault="3CF64111" w:rsidP="00C53B5C">
      <w:pPr>
        <w:pStyle w:val="PargrafodaLista"/>
        <w:numPr>
          <w:ilvl w:val="0"/>
          <w:numId w:val="14"/>
        </w:numPr>
        <w:spacing w:line="360" w:lineRule="auto"/>
        <w:rPr>
          <w:szCs w:val="24"/>
        </w:rPr>
      </w:pPr>
      <w:r w:rsidRPr="005E3D53">
        <w:rPr>
          <w:szCs w:val="24"/>
        </w:rPr>
        <w:t>Hipertensão</w:t>
      </w:r>
    </w:p>
    <w:p w:rsidR="005E3D53" w:rsidRPr="005E3D53" w:rsidRDefault="005E3D53" w:rsidP="005E3D53">
      <w:pPr>
        <w:pStyle w:val="PargrafodaLista"/>
        <w:spacing w:line="360" w:lineRule="auto"/>
        <w:ind w:left="432" w:firstLine="0"/>
        <w:rPr>
          <w:szCs w:val="24"/>
        </w:rPr>
      </w:pPr>
    </w:p>
    <w:p w:rsidR="00D01C57" w:rsidRDefault="005E3D53" w:rsidP="00B22F6A">
      <w:pPr>
        <w:spacing w:line="360" w:lineRule="auto"/>
        <w:ind w:left="0" w:firstLine="0"/>
      </w:pPr>
      <w:r>
        <w:t xml:space="preserve">          </w:t>
      </w:r>
      <w:r w:rsidR="5AF80EAB" w:rsidRPr="5AF80EAB">
        <w:t>As doenças cardiovasculares</w:t>
      </w:r>
      <w:r w:rsidR="00C659A7">
        <w:t xml:space="preserve"> (DVC)</w:t>
      </w:r>
      <w:r w:rsidR="5AF80EAB" w:rsidRPr="5AF80EAB">
        <w:t xml:space="preserve"> afeta</w:t>
      </w:r>
      <w:r w:rsidR="00D01C57">
        <w:t>m milhões de indivíduos</w:t>
      </w:r>
      <w:r w:rsidR="5AF80EAB" w:rsidRPr="5AF80EAB">
        <w:t>, sendo atualmente considerada a maior causa de morte da população mundial</w:t>
      </w:r>
      <w:r w:rsidR="00C659A7">
        <w:t xml:space="preserve"> (Nascimento </w:t>
      </w:r>
      <w:proofErr w:type="gramStart"/>
      <w:r w:rsidR="00C659A7" w:rsidRPr="00C659A7">
        <w:rPr>
          <w:i/>
        </w:rPr>
        <w:t>et</w:t>
      </w:r>
      <w:proofErr w:type="gramEnd"/>
      <w:r w:rsidR="00C659A7" w:rsidRPr="00C659A7">
        <w:rPr>
          <w:i/>
        </w:rPr>
        <w:t xml:space="preserve"> al</w:t>
      </w:r>
      <w:r w:rsidR="00C659A7">
        <w:t>., 2018).</w:t>
      </w:r>
      <w:r>
        <w:t xml:space="preserve"> </w:t>
      </w:r>
      <w:r w:rsidR="00D01C57">
        <w:t>De acordo com a OMS, acredita-se que</w:t>
      </w:r>
      <w:r w:rsidR="009A64A3">
        <w:t xml:space="preserve"> </w:t>
      </w:r>
      <w:r w:rsidR="00D01C57">
        <w:t xml:space="preserve">em 2030 </w:t>
      </w:r>
      <w:r w:rsidR="00C659A7">
        <w:t xml:space="preserve">quase 23,6 milhões </w:t>
      </w:r>
      <w:r w:rsidR="00C659A7">
        <w:lastRenderedPageBreak/>
        <w:t>de pessoas morrerão</w:t>
      </w:r>
      <w:r w:rsidR="00D01C57">
        <w:t xml:space="preserve"> em consequência de DVC no mundo,</w:t>
      </w:r>
      <w:r w:rsidR="5AF80EAB" w:rsidRPr="5AF80EAB">
        <w:t xml:space="preserve"> entre as patologias cardíacas destaca-se a hipertensão arteri</w:t>
      </w:r>
      <w:r w:rsidR="00D01C57">
        <w:t>al (Radovanovic</w:t>
      </w:r>
      <w:r w:rsidR="009A64A3">
        <w:t xml:space="preserve"> </w:t>
      </w:r>
      <w:proofErr w:type="gramStart"/>
      <w:r w:rsidR="00D01C57" w:rsidRPr="00D01C57">
        <w:rPr>
          <w:i/>
        </w:rPr>
        <w:t>et</w:t>
      </w:r>
      <w:proofErr w:type="gramEnd"/>
      <w:r w:rsidR="009A64A3">
        <w:rPr>
          <w:i/>
        </w:rPr>
        <w:t xml:space="preserve"> </w:t>
      </w:r>
      <w:r w:rsidR="00D01C57">
        <w:rPr>
          <w:i/>
        </w:rPr>
        <w:t>al</w:t>
      </w:r>
      <w:r w:rsidR="00D01C57">
        <w:t>., 2014).</w:t>
      </w:r>
    </w:p>
    <w:p w:rsidR="00E8298D" w:rsidRDefault="007C3D0D" w:rsidP="007C3D0D">
      <w:pPr>
        <w:spacing w:line="360" w:lineRule="auto"/>
        <w:ind w:left="0" w:firstLine="0"/>
      </w:pPr>
      <w:r>
        <w:t xml:space="preserve">           </w:t>
      </w:r>
      <w:r w:rsidR="00D01C57">
        <w:t>A Hipertensão Arterial Sistêm</w:t>
      </w:r>
      <w:r w:rsidR="00E8298D">
        <w:t>ica (HAS) é considerada</w:t>
      </w:r>
      <w:r w:rsidR="00D01C57">
        <w:t xml:space="preserve"> um grave problema de </w:t>
      </w:r>
      <w:r w:rsidR="00AD6116">
        <w:t>saúde pública</w:t>
      </w:r>
      <w:proofErr w:type="gramStart"/>
      <w:r w:rsidR="009A64A3">
        <w:t xml:space="preserve"> </w:t>
      </w:r>
      <w:r w:rsidR="00E8298D">
        <w:t>pois</w:t>
      </w:r>
      <w:proofErr w:type="gramEnd"/>
      <w:r w:rsidR="00E8298D">
        <w:t xml:space="preserve"> é responsável </w:t>
      </w:r>
      <w:r w:rsidR="00D01C57">
        <w:t>por grandes taxas de morbi-mortalidade e internação, gerando custos elevados.</w:t>
      </w:r>
      <w:r w:rsidR="00E8298D">
        <w:t xml:space="preserve"> É uma patologia</w:t>
      </w:r>
      <w:r w:rsidR="00D01C57">
        <w:t xml:space="preserve"> multifatorial, crônica, de curso prolongado</w:t>
      </w:r>
      <w:r w:rsidR="00E8298D">
        <w:t xml:space="preserve"> sendo </w:t>
      </w:r>
      <w:r w:rsidR="00D01C57">
        <w:t>apontada como uma das principais causas de doenças renais, cerebrovasculares e ca</w:t>
      </w:r>
      <w:r w:rsidR="00E8298D">
        <w:t>rdiovasculares. Somente</w:t>
      </w:r>
      <w:r w:rsidR="00D01C57">
        <w:t xml:space="preserve"> no Brasil, estima-se que</w:t>
      </w:r>
      <w:r w:rsidR="00E8298D">
        <w:t xml:space="preserve"> o n</w:t>
      </w:r>
      <w:r w:rsidR="00074642">
        <w:t xml:space="preserve">úmero de hipertensos seja em torno de </w:t>
      </w:r>
      <w:r w:rsidR="00E8298D">
        <w:t>30 milhões</w:t>
      </w:r>
      <w:r w:rsidR="00074642">
        <w:t>,</w:t>
      </w:r>
      <w:r w:rsidR="005E3D53">
        <w:t xml:space="preserve"> </w:t>
      </w:r>
      <w:r w:rsidR="00074642">
        <w:t>sendo que 30% desses são adultos e dos indivíduos com idade ≥ 60 anos, 60% sejam hipertensos.</w:t>
      </w:r>
      <w:r w:rsidR="00D01C57">
        <w:t xml:space="preserve"> (</w:t>
      </w:r>
      <w:r w:rsidR="00D01C57" w:rsidRPr="00074642">
        <w:rPr>
          <w:color w:val="auto"/>
        </w:rPr>
        <w:t>Raphael</w:t>
      </w:r>
      <w:r w:rsidR="009A64A3">
        <w:rPr>
          <w:color w:val="auto"/>
        </w:rPr>
        <w:t xml:space="preserve"> </w:t>
      </w:r>
      <w:proofErr w:type="gramStart"/>
      <w:r w:rsidR="00117CD8">
        <w:rPr>
          <w:i/>
          <w:shd w:val="clear" w:color="auto" w:fill="FFFFFF"/>
        </w:rPr>
        <w:t>et</w:t>
      </w:r>
      <w:proofErr w:type="gramEnd"/>
      <w:r w:rsidR="00117CD8">
        <w:rPr>
          <w:i/>
          <w:shd w:val="clear" w:color="auto" w:fill="FFFFFF"/>
        </w:rPr>
        <w:t xml:space="preserve"> al</w:t>
      </w:r>
      <w:r w:rsidR="00117CD8">
        <w:rPr>
          <w:shd w:val="clear" w:color="auto" w:fill="FFFFFF"/>
        </w:rPr>
        <w:t>.,</w:t>
      </w:r>
      <w:r w:rsidR="00E8298D">
        <w:t xml:space="preserve"> 2016).</w:t>
      </w:r>
    </w:p>
    <w:p w:rsidR="009B5B2E" w:rsidRPr="00331415" w:rsidRDefault="007C3D0D" w:rsidP="007C3D0D">
      <w:pPr>
        <w:spacing w:line="360" w:lineRule="auto"/>
        <w:ind w:left="0" w:firstLine="0"/>
      </w:pPr>
      <w:r>
        <w:t xml:space="preserve">           </w:t>
      </w:r>
      <w:r w:rsidR="00D4230B">
        <w:t>De acordo</w:t>
      </w:r>
      <w:r w:rsidR="009A64A3">
        <w:t xml:space="preserve"> com a 7ª Diretriz brasileira</w:t>
      </w:r>
      <w:r w:rsidR="00994EBF">
        <w:t xml:space="preserve"> de hipertensão arterial</w:t>
      </w:r>
      <w:r w:rsidR="00D4230B">
        <w:t xml:space="preserve">, são classificados como hipertensos, os adultos cuja </w:t>
      </w:r>
      <w:r w:rsidR="00D4230B" w:rsidRPr="5AF80EAB">
        <w:t>pressão</w:t>
      </w:r>
      <w:r w:rsidR="00D4230B">
        <w:t xml:space="preserve"> arterial sistólica (PAS) alcance</w:t>
      </w:r>
      <w:r w:rsidR="00D4230B" w:rsidRPr="5AF80EAB">
        <w:t xml:space="preserve"> v</w:t>
      </w:r>
      <w:r w:rsidR="00D4230B">
        <w:t>alores iguais ou superiores</w:t>
      </w:r>
      <w:r w:rsidR="009A64A3">
        <w:t xml:space="preserve"> </w:t>
      </w:r>
      <w:r w:rsidR="00D4230B">
        <w:t xml:space="preserve">a PAS é ≥140 </w:t>
      </w:r>
      <w:proofErr w:type="gramStart"/>
      <w:r w:rsidR="00D4230B">
        <w:t>mmHg</w:t>
      </w:r>
      <w:proofErr w:type="gramEnd"/>
      <w:r w:rsidR="00D4230B">
        <w:t xml:space="preserve"> e/ou PAD ≥90 mmHg</w:t>
      </w:r>
      <w:r w:rsidR="009A64A3">
        <w:t xml:space="preserve"> </w:t>
      </w:r>
      <w:r w:rsidR="00D4230B">
        <w:t>em duas ou mais situaç</w:t>
      </w:r>
      <w:r w:rsidR="00331415">
        <w:t xml:space="preserve">ões, na ausência </w:t>
      </w:r>
      <w:r w:rsidR="00D4230B">
        <w:t xml:space="preserve">de medicação anti-hipertensiva </w:t>
      </w:r>
      <w:r w:rsidR="00E8298D" w:rsidRPr="00D4230B">
        <w:rPr>
          <w:color w:val="auto"/>
        </w:rPr>
        <w:t>(Whelton</w:t>
      </w:r>
      <w:r w:rsidR="009A64A3">
        <w:rPr>
          <w:color w:val="auto"/>
        </w:rPr>
        <w:t xml:space="preserve"> </w:t>
      </w:r>
      <w:r w:rsidR="00117CD8">
        <w:rPr>
          <w:i/>
          <w:shd w:val="clear" w:color="auto" w:fill="FFFFFF"/>
        </w:rPr>
        <w:t>et al</w:t>
      </w:r>
      <w:r w:rsidR="00117CD8">
        <w:rPr>
          <w:shd w:val="clear" w:color="auto" w:fill="FFFFFF"/>
        </w:rPr>
        <w:t xml:space="preserve">., </w:t>
      </w:r>
      <w:r w:rsidR="00E8298D">
        <w:t>2018</w:t>
      </w:r>
      <w:r w:rsidR="00D4230B">
        <w:t>;</w:t>
      </w:r>
      <w:r w:rsidR="00F830F4">
        <w:t xml:space="preserve"> Rosário </w:t>
      </w:r>
      <w:r w:rsidR="5AF80EAB" w:rsidRPr="00F830F4">
        <w:rPr>
          <w:i/>
        </w:rPr>
        <w:t>et</w:t>
      </w:r>
      <w:r w:rsidR="00F830F4">
        <w:rPr>
          <w:i/>
        </w:rPr>
        <w:t xml:space="preserve"> al.</w:t>
      </w:r>
      <w:r w:rsidR="5AF80EAB" w:rsidRPr="5AF80EAB">
        <w:t>, 2009).</w:t>
      </w:r>
    </w:p>
    <w:p w:rsidR="009304D1" w:rsidRDefault="005E3D53" w:rsidP="00B22F6A">
      <w:pPr>
        <w:spacing w:line="360" w:lineRule="auto"/>
        <w:ind w:left="0" w:firstLine="0"/>
      </w:pPr>
      <w:r>
        <w:rPr>
          <w:color w:val="auto"/>
        </w:rPr>
        <w:t xml:space="preserve">           </w:t>
      </w:r>
      <w:r w:rsidR="009B5B2E">
        <w:rPr>
          <w:color w:val="auto"/>
        </w:rPr>
        <w:t>A HTA é</w:t>
      </w:r>
      <w:r w:rsidR="00626268">
        <w:rPr>
          <w:color w:val="auto"/>
        </w:rPr>
        <w:t xml:space="preserve"> uma patologia</w:t>
      </w:r>
      <w:r w:rsidR="00626268" w:rsidRPr="5AF80EAB">
        <w:rPr>
          <w:color w:val="auto"/>
        </w:rPr>
        <w:t xml:space="preserve"> sistêmica, de </w:t>
      </w:r>
      <w:r w:rsidR="00626268">
        <w:rPr>
          <w:color w:val="auto"/>
        </w:rPr>
        <w:t xml:space="preserve">diferentes causas </w:t>
      </w:r>
      <w:r w:rsidR="00002D87">
        <w:rPr>
          <w:color w:val="auto"/>
        </w:rPr>
        <w:t xml:space="preserve">que </w:t>
      </w:r>
      <w:proofErr w:type="gramStart"/>
      <w:r w:rsidR="00002D87">
        <w:rPr>
          <w:color w:val="auto"/>
        </w:rPr>
        <w:t>envolve</w:t>
      </w:r>
      <w:proofErr w:type="gramEnd"/>
      <w:r w:rsidR="00002D87">
        <w:rPr>
          <w:color w:val="auto"/>
        </w:rPr>
        <w:t xml:space="preserve"> as </w:t>
      </w:r>
      <w:r w:rsidR="00626268" w:rsidRPr="5AF80EAB">
        <w:rPr>
          <w:color w:val="auto"/>
        </w:rPr>
        <w:t xml:space="preserve"> artérias e arteríolas</w:t>
      </w:r>
      <w:r w:rsidR="00002D87">
        <w:rPr>
          <w:color w:val="auto"/>
        </w:rPr>
        <w:t xml:space="preserve"> do sistema cardiovascular</w:t>
      </w:r>
      <w:r w:rsidR="00626268" w:rsidRPr="5AF80EAB">
        <w:rPr>
          <w:color w:val="auto"/>
        </w:rPr>
        <w:t>, ora por fatores humorais das catecolaminas, angiotensina, renina, aldosterona, ora por obstruçã</w:t>
      </w:r>
      <w:r w:rsidR="00002D87">
        <w:rPr>
          <w:color w:val="auto"/>
        </w:rPr>
        <w:t>o da luz destes vasos que provocam</w:t>
      </w:r>
      <w:r w:rsidR="00626268" w:rsidRPr="5AF80EAB">
        <w:rPr>
          <w:color w:val="auto"/>
        </w:rPr>
        <w:t xml:space="preserve"> tensão na passagem do</w:t>
      </w:r>
      <w:r w:rsidR="00002D87">
        <w:rPr>
          <w:color w:val="auto"/>
        </w:rPr>
        <w:t xml:space="preserve"> sangue, atingindo órgãos vitais</w:t>
      </w:r>
      <w:r w:rsidR="00626268" w:rsidRPr="5AF80EAB">
        <w:rPr>
          <w:color w:val="auto"/>
        </w:rPr>
        <w:t>, como o cérebro, coração e rins</w:t>
      </w:r>
      <w:r w:rsidR="009B5B2E">
        <w:rPr>
          <w:color w:val="auto"/>
        </w:rPr>
        <w:t>.</w:t>
      </w:r>
      <w:r w:rsidR="009A64A3">
        <w:rPr>
          <w:color w:val="auto"/>
        </w:rPr>
        <w:t xml:space="preserve"> </w:t>
      </w:r>
      <w:r w:rsidR="009B5B2E">
        <w:rPr>
          <w:color w:val="auto"/>
        </w:rPr>
        <w:t>Ela</w:t>
      </w:r>
      <w:r w:rsidR="009A64A3">
        <w:rPr>
          <w:color w:val="auto"/>
        </w:rPr>
        <w:t xml:space="preserve"> </w:t>
      </w:r>
      <w:r w:rsidR="00DB14A8">
        <w:t>pode estar relacionada a uma série</w:t>
      </w:r>
      <w:r w:rsidR="00DB55AB" w:rsidRPr="63F906F2">
        <w:t xml:space="preserve"> de distúrbios metabólicos </w:t>
      </w:r>
      <w:r w:rsidR="63F906F2" w:rsidRPr="1BF19124">
        <w:t>tais como obesidade, aumento da resistência à insulina, diabete</w:t>
      </w:r>
      <w:r w:rsidR="009B5B2E">
        <w:t>s</w:t>
      </w:r>
      <w:r w:rsidR="63F906F2" w:rsidRPr="1BF19124">
        <w:t xml:space="preserve"> e dislipidemias, seus principais sintomas são: dor de cabeça, tonturas, dificuldade de concentração, visão turva, mal estar e etc</w:t>
      </w:r>
      <w:r w:rsidR="00117CD8">
        <w:t xml:space="preserve"> (</w:t>
      </w:r>
      <w:r w:rsidR="009B5B2E">
        <w:t>Melo</w:t>
      </w:r>
      <w:r w:rsidR="009A64A3">
        <w:t xml:space="preserve"> </w:t>
      </w:r>
      <w:proofErr w:type="gramStart"/>
      <w:r w:rsidR="00117CD8">
        <w:rPr>
          <w:i/>
          <w:shd w:val="clear" w:color="auto" w:fill="FFFFFF"/>
        </w:rPr>
        <w:t>et</w:t>
      </w:r>
      <w:proofErr w:type="gramEnd"/>
      <w:r w:rsidR="00117CD8">
        <w:rPr>
          <w:i/>
          <w:shd w:val="clear" w:color="auto" w:fill="FFFFFF"/>
        </w:rPr>
        <w:t xml:space="preserve"> al</w:t>
      </w:r>
      <w:r w:rsidR="00117CD8">
        <w:rPr>
          <w:shd w:val="clear" w:color="auto" w:fill="FFFFFF"/>
        </w:rPr>
        <w:t xml:space="preserve">., </w:t>
      </w:r>
      <w:r w:rsidR="009B5B2E">
        <w:t xml:space="preserve"> 2015).</w:t>
      </w:r>
    </w:p>
    <w:p w:rsidR="002C1597" w:rsidRDefault="002C1597" w:rsidP="00B22F6A">
      <w:pPr>
        <w:spacing w:after="43" w:line="360" w:lineRule="auto"/>
        <w:ind w:left="0" w:right="40" w:firstLine="0"/>
        <w:rPr>
          <w:rFonts w:ascii="Calibri" w:eastAsia="Calibri" w:hAnsi="Calibri" w:cs="Calibri"/>
        </w:rPr>
      </w:pPr>
    </w:p>
    <w:p w:rsidR="002C1597" w:rsidRPr="005E3D53" w:rsidRDefault="00F52604" w:rsidP="00C53B5C">
      <w:pPr>
        <w:pStyle w:val="PargrafodaLista"/>
        <w:numPr>
          <w:ilvl w:val="0"/>
          <w:numId w:val="8"/>
        </w:numPr>
        <w:spacing w:after="43" w:line="360" w:lineRule="auto"/>
        <w:ind w:right="40"/>
        <w:rPr>
          <w:rFonts w:eastAsia="Calibri"/>
        </w:rPr>
      </w:pPr>
      <w:r w:rsidRPr="005E3D53">
        <w:rPr>
          <w:rFonts w:eastAsia="Calibri"/>
        </w:rPr>
        <w:t>Níveis de colesterol</w:t>
      </w:r>
    </w:p>
    <w:p w:rsidR="00F52604" w:rsidRPr="005E3D53" w:rsidRDefault="00F52604" w:rsidP="005E3D53">
      <w:pPr>
        <w:pStyle w:val="PargrafodaLista"/>
        <w:spacing w:after="43" w:line="360" w:lineRule="auto"/>
        <w:ind w:left="432" w:right="40" w:firstLine="0"/>
        <w:rPr>
          <w:rFonts w:eastAsia="Calibri"/>
        </w:rPr>
      </w:pPr>
    </w:p>
    <w:p w:rsidR="009C75F6" w:rsidRDefault="0034330E" w:rsidP="00B22F6A">
      <w:pPr>
        <w:spacing w:line="360" w:lineRule="auto"/>
        <w:ind w:left="0" w:firstLine="0"/>
        <w:rPr>
          <w:shd w:val="clear" w:color="auto" w:fill="FFFFFF"/>
        </w:rPr>
      </w:pPr>
      <w:r>
        <w:rPr>
          <w:rFonts w:eastAsia="Calibri"/>
        </w:rPr>
        <w:t xml:space="preserve">           A SM pode estar associada</w:t>
      </w:r>
      <w:r w:rsidR="00D36B2E">
        <w:rPr>
          <w:rFonts w:eastAsia="Calibri"/>
        </w:rPr>
        <w:t xml:space="preserve"> a níveis reduzidos de </w:t>
      </w:r>
      <w:r w:rsidR="009C75F6">
        <w:rPr>
          <w:rFonts w:eastAsia="Calibri"/>
        </w:rPr>
        <w:t xml:space="preserve">HDL, </w:t>
      </w:r>
      <w:r w:rsidR="007C3D0D">
        <w:rPr>
          <w:shd w:val="clear" w:color="auto" w:fill="FFFFFF"/>
        </w:rPr>
        <w:t xml:space="preserve">em </w:t>
      </w:r>
      <w:proofErr w:type="gramStart"/>
      <w:r w:rsidR="007C3D0D">
        <w:rPr>
          <w:shd w:val="clear" w:color="auto" w:fill="FFFFFF"/>
        </w:rPr>
        <w:t>homens menor</w:t>
      </w:r>
      <w:proofErr w:type="gramEnd"/>
      <w:r w:rsidR="009C75F6">
        <w:rPr>
          <w:shd w:val="clear" w:color="auto" w:fill="FFFFFF"/>
        </w:rPr>
        <w:t xml:space="preserve"> que</w:t>
      </w:r>
      <w:r w:rsidR="007C3D0D">
        <w:rPr>
          <w:shd w:val="clear" w:color="auto" w:fill="FFFFFF"/>
        </w:rPr>
        <w:t xml:space="preserve"> 40mg/dl e nas mulheres menor</w:t>
      </w:r>
      <w:r w:rsidR="009C75F6">
        <w:rPr>
          <w:shd w:val="clear" w:color="auto" w:fill="FFFFFF"/>
        </w:rPr>
        <w:t xml:space="preserve"> que 50mg/dl (Alberti</w:t>
      </w:r>
      <w:r w:rsidR="009A64A3">
        <w:rPr>
          <w:shd w:val="clear" w:color="auto" w:fill="FFFFFF"/>
        </w:rPr>
        <w:t xml:space="preserve"> </w:t>
      </w:r>
      <w:r w:rsidR="00117CD8">
        <w:rPr>
          <w:i/>
          <w:shd w:val="clear" w:color="auto" w:fill="FFFFFF"/>
        </w:rPr>
        <w:t>et al</w:t>
      </w:r>
      <w:r w:rsidR="00117CD8">
        <w:rPr>
          <w:shd w:val="clear" w:color="auto" w:fill="FFFFFF"/>
        </w:rPr>
        <w:t>.,</w:t>
      </w:r>
      <w:r w:rsidR="009C75F6">
        <w:rPr>
          <w:shd w:val="clear" w:color="auto" w:fill="FFFFFF"/>
        </w:rPr>
        <w:t xml:space="preserve"> 2009).</w:t>
      </w:r>
    </w:p>
    <w:p w:rsidR="00AB7C96" w:rsidRDefault="009C75F6" w:rsidP="00B22F6A">
      <w:pPr>
        <w:spacing w:line="360" w:lineRule="auto"/>
        <w:ind w:left="0" w:firstLine="0"/>
        <w:rPr>
          <w:rFonts w:eastAsia="Calibri"/>
        </w:rPr>
      </w:pPr>
      <w:r>
        <w:rPr>
          <w:rFonts w:eastAsia="Calibri"/>
        </w:rPr>
        <w:t>O HDL possui papel importante</w:t>
      </w:r>
      <w:r>
        <w:rPr>
          <w:shd w:val="clear" w:color="auto" w:fill="FFFFFF"/>
        </w:rPr>
        <w:t xml:space="preserve"> no metabolismo ósseo, sendo modulador da concentração de LDL no sangue e por conseqüência tem atividade protetora em </w:t>
      </w:r>
      <w:r>
        <w:rPr>
          <w:shd w:val="clear" w:color="auto" w:fill="FFFFFF"/>
        </w:rPr>
        <w:lastRenderedPageBreak/>
        <w:t>relação aos osteoblastos</w:t>
      </w:r>
      <w:r w:rsidR="00F52604">
        <w:rPr>
          <w:shd w:val="clear" w:color="auto" w:fill="FFFFFF"/>
        </w:rPr>
        <w:t>,</w:t>
      </w:r>
      <w:r>
        <w:rPr>
          <w:shd w:val="clear" w:color="auto" w:fill="FFFFFF"/>
        </w:rPr>
        <w:t xml:space="preserve"> auxilia</w:t>
      </w:r>
      <w:r w:rsidR="00F52604">
        <w:rPr>
          <w:shd w:val="clear" w:color="auto" w:fill="FFFFFF"/>
        </w:rPr>
        <w:t>ndo</w:t>
      </w:r>
      <w:r>
        <w:rPr>
          <w:shd w:val="clear" w:color="auto" w:fill="FFFFFF"/>
        </w:rPr>
        <w:t xml:space="preserve"> no processo de osseointegração</w:t>
      </w:r>
      <w:r w:rsidR="00F52604">
        <w:rPr>
          <w:shd w:val="clear" w:color="auto" w:fill="FFFFFF"/>
        </w:rPr>
        <w:t xml:space="preserve">, assim é fundamental que os implantodontistas solicitem e interpretem corretamente os exames pré-operatórios </w:t>
      </w:r>
      <w:r w:rsidR="00117CD8">
        <w:rPr>
          <w:shd w:val="clear" w:color="auto" w:fill="FFFFFF"/>
        </w:rPr>
        <w:t>(</w:t>
      </w:r>
      <w:r>
        <w:rPr>
          <w:shd w:val="clear" w:color="auto" w:fill="FFFFFF"/>
        </w:rPr>
        <w:t>Broudeur</w:t>
      </w:r>
      <w:r w:rsidR="009A64A3">
        <w:rPr>
          <w:shd w:val="clear" w:color="auto" w:fill="FFFFFF"/>
        </w:rPr>
        <w:t xml:space="preserve"> </w:t>
      </w:r>
      <w:proofErr w:type="gramStart"/>
      <w:r>
        <w:rPr>
          <w:i/>
          <w:shd w:val="clear" w:color="auto" w:fill="FFFFFF"/>
        </w:rPr>
        <w:t>et</w:t>
      </w:r>
      <w:proofErr w:type="gramEnd"/>
      <w:r>
        <w:rPr>
          <w:i/>
          <w:shd w:val="clear" w:color="auto" w:fill="FFFFFF"/>
        </w:rPr>
        <w:t xml:space="preserve"> al</w:t>
      </w:r>
      <w:r>
        <w:rPr>
          <w:shd w:val="clear" w:color="auto" w:fill="FFFFFF"/>
        </w:rPr>
        <w:t>., 2008).</w:t>
      </w:r>
    </w:p>
    <w:p w:rsidR="00AB7C96" w:rsidRDefault="00AB7C96" w:rsidP="00524F4D">
      <w:pPr>
        <w:spacing w:after="43" w:line="259" w:lineRule="auto"/>
        <w:ind w:left="-10" w:right="40" w:firstLine="0"/>
        <w:rPr>
          <w:rFonts w:eastAsia="Calibri"/>
        </w:rPr>
      </w:pPr>
    </w:p>
    <w:p w:rsidR="00AB7C96" w:rsidRPr="00AB7C96" w:rsidRDefault="00AB7C96" w:rsidP="00CA6F46">
      <w:pPr>
        <w:spacing w:after="43" w:line="259" w:lineRule="auto"/>
        <w:ind w:left="0" w:right="40" w:firstLine="0"/>
        <w:rPr>
          <w:rFonts w:eastAsia="Calibri"/>
        </w:rPr>
      </w:pPr>
    </w:p>
    <w:p w:rsidR="002C1597" w:rsidRDefault="002C1597" w:rsidP="002C1597">
      <w:pPr>
        <w:spacing w:after="43" w:line="259" w:lineRule="auto"/>
        <w:ind w:left="0" w:right="40" w:firstLine="0"/>
        <w:rPr>
          <w:rFonts w:ascii="Calibri" w:eastAsia="Calibri" w:hAnsi="Calibri" w:cs="Calibri"/>
        </w:rPr>
      </w:pPr>
    </w:p>
    <w:p w:rsidR="009304D1" w:rsidRPr="006F5240" w:rsidRDefault="11E367ED" w:rsidP="00C53B5C">
      <w:pPr>
        <w:pStyle w:val="Ttulo1"/>
        <w:numPr>
          <w:ilvl w:val="0"/>
          <w:numId w:val="3"/>
        </w:numPr>
        <w:spacing w:line="360" w:lineRule="auto"/>
        <w:jc w:val="both"/>
        <w:rPr>
          <w:b/>
        </w:rPr>
      </w:pPr>
      <w:bookmarkStart w:id="5" w:name="_Toc2549030"/>
      <w:r w:rsidRPr="006F5240">
        <w:rPr>
          <w:b/>
        </w:rPr>
        <w:t>OBJETIVO</w:t>
      </w:r>
      <w:bookmarkEnd w:id="5"/>
    </w:p>
    <w:p w:rsidR="009304D1" w:rsidRDefault="009304D1" w:rsidP="00B22F6A">
      <w:pPr>
        <w:spacing w:after="0" w:line="360" w:lineRule="auto"/>
        <w:ind w:left="4" w:firstLine="0"/>
      </w:pPr>
    </w:p>
    <w:p w:rsidR="009304D1" w:rsidRPr="00B36319" w:rsidRDefault="0034330E" w:rsidP="00B22F6A">
      <w:pPr>
        <w:spacing w:line="360" w:lineRule="auto"/>
        <w:ind w:left="0" w:firstLine="0"/>
      </w:pPr>
      <w:r>
        <w:t xml:space="preserve">           </w:t>
      </w:r>
      <w:r w:rsidR="040D042A">
        <w:t xml:space="preserve">O </w:t>
      </w:r>
      <w:r w:rsidR="00AA3B2E">
        <w:t>objetivo deste estudo</w:t>
      </w:r>
      <w:r w:rsidR="040D042A">
        <w:t xml:space="preserve"> f</w:t>
      </w:r>
      <w:r>
        <w:t>oi avaliar a taxa de sucesso de</w:t>
      </w:r>
      <w:r w:rsidR="009A64A3">
        <w:t xml:space="preserve"> </w:t>
      </w:r>
      <w:r w:rsidR="040D042A">
        <w:t xml:space="preserve">implantes osseointegráveis submetidos </w:t>
      </w:r>
      <w:proofErr w:type="gramStart"/>
      <w:r w:rsidR="040D042A">
        <w:t>a</w:t>
      </w:r>
      <w:proofErr w:type="gramEnd"/>
      <w:r w:rsidR="040D042A">
        <w:t xml:space="preserve"> carga precoce em pa</w:t>
      </w:r>
      <w:r w:rsidR="00AA3B2E">
        <w:t xml:space="preserve">cientes com síndrome </w:t>
      </w:r>
      <w:r w:rsidR="00C10027">
        <w:t>metabólica</w:t>
      </w:r>
      <w:r w:rsidR="00AA3B2E">
        <w:t>, usando para isso a análise de frequência de ressonância e o torque de inserção</w:t>
      </w:r>
      <w:r w:rsidR="00C10027">
        <w:t>.</w:t>
      </w:r>
    </w:p>
    <w:p w:rsidR="009304D1" w:rsidRDefault="009304D1" w:rsidP="00B22F6A">
      <w:pPr>
        <w:spacing w:after="12" w:line="360" w:lineRule="auto"/>
        <w:ind w:left="4" w:firstLine="0"/>
      </w:pPr>
    </w:p>
    <w:p w:rsidR="009304D1" w:rsidRDefault="00DB55AB" w:rsidP="00B22F6A">
      <w:pPr>
        <w:spacing w:after="0" w:line="360" w:lineRule="auto"/>
        <w:ind w:left="4" w:firstLine="0"/>
      </w:pPr>
      <w:r>
        <w:rPr>
          <w:rFonts w:ascii="Calibri" w:eastAsia="Calibri" w:hAnsi="Calibri" w:cs="Calibri"/>
          <w:sz w:val="22"/>
        </w:rPr>
        <w:tab/>
      </w:r>
    </w:p>
    <w:p w:rsidR="00251E6D" w:rsidRPr="007C3D0D" w:rsidRDefault="7DEF3F9B" w:rsidP="00B22F6A">
      <w:pPr>
        <w:pStyle w:val="Ttulo1"/>
        <w:spacing w:line="360" w:lineRule="auto"/>
        <w:ind w:left="301" w:hanging="312"/>
        <w:jc w:val="both"/>
        <w:rPr>
          <w:b/>
        </w:rPr>
      </w:pPr>
      <w:bookmarkStart w:id="6" w:name="_Toc2549031"/>
      <w:r w:rsidRPr="007C3D0D">
        <w:rPr>
          <w:b/>
        </w:rPr>
        <w:t>MATERIAIS E MÉTODOS</w:t>
      </w:r>
      <w:bookmarkEnd w:id="6"/>
    </w:p>
    <w:p w:rsidR="00F0794D" w:rsidRPr="00753E02" w:rsidRDefault="00F67DB8" w:rsidP="00B22F6A">
      <w:pPr>
        <w:pStyle w:val="NormalWeb"/>
        <w:spacing w:line="360" w:lineRule="auto"/>
        <w:jc w:val="both"/>
        <w:rPr>
          <w:rFonts w:ascii="Arial" w:eastAsia="Arial" w:hAnsi="Arial" w:cs="Arial"/>
          <w:color w:val="000000" w:themeColor="text1"/>
        </w:rPr>
      </w:pPr>
      <w:proofErr w:type="gramStart"/>
      <w:r>
        <w:rPr>
          <w:rFonts w:ascii="Arial" w:eastAsia="Arial" w:hAnsi="Arial" w:cs="Arial"/>
          <w:color w:val="000000" w:themeColor="text1"/>
        </w:rPr>
        <w:t>4</w:t>
      </w:r>
      <w:r w:rsidR="0DD69E00" w:rsidRPr="0DD69E00">
        <w:rPr>
          <w:rFonts w:ascii="Arial" w:eastAsia="Arial" w:hAnsi="Arial" w:cs="Arial"/>
          <w:color w:val="000000" w:themeColor="text1"/>
        </w:rPr>
        <w:t>.1 Delineamento</w:t>
      </w:r>
      <w:proofErr w:type="gramEnd"/>
      <w:r w:rsidR="0DD69E00" w:rsidRPr="0DD69E00">
        <w:rPr>
          <w:rFonts w:ascii="Arial" w:eastAsia="Arial" w:hAnsi="Arial" w:cs="Arial"/>
          <w:color w:val="000000" w:themeColor="text1"/>
        </w:rPr>
        <w:t xml:space="preserve"> do estudo</w:t>
      </w:r>
    </w:p>
    <w:p w:rsidR="00F0794D" w:rsidRDefault="0034330E" w:rsidP="00B22F6A">
      <w:pPr>
        <w:pStyle w:val="NormalWeb"/>
        <w:spacing w:line="360" w:lineRule="auto"/>
        <w:jc w:val="both"/>
        <w:rPr>
          <w:rFonts w:ascii="Arial" w:eastAsia="Arial" w:hAnsi="Arial" w:cs="Arial"/>
          <w:color w:val="000000" w:themeColor="text1"/>
        </w:rPr>
      </w:pPr>
      <w:r>
        <w:rPr>
          <w:rFonts w:ascii="Arial" w:eastAsia="Arial" w:hAnsi="Arial" w:cs="Arial"/>
        </w:rPr>
        <w:t xml:space="preserve">           </w:t>
      </w:r>
      <w:r w:rsidR="0DD69E00" w:rsidRPr="002C1597">
        <w:rPr>
          <w:rFonts w:ascii="Arial" w:eastAsia="Arial" w:hAnsi="Arial" w:cs="Arial"/>
        </w:rPr>
        <w:t>Estudo clínico randomizado controlado</w:t>
      </w:r>
      <w:r w:rsidR="0DD69E00" w:rsidRPr="0DD69E00">
        <w:rPr>
          <w:rFonts w:ascii="Arial" w:eastAsia="Arial" w:hAnsi="Arial" w:cs="Arial"/>
          <w:color w:val="000000" w:themeColor="text1"/>
        </w:rPr>
        <w:t>.</w:t>
      </w:r>
    </w:p>
    <w:p w:rsidR="00405067" w:rsidRPr="006F5240" w:rsidRDefault="5AF80EAB" w:rsidP="00C53B5C">
      <w:pPr>
        <w:pStyle w:val="NormalWeb"/>
        <w:numPr>
          <w:ilvl w:val="1"/>
          <w:numId w:val="5"/>
        </w:numPr>
        <w:spacing w:line="360" w:lineRule="auto"/>
        <w:jc w:val="both"/>
        <w:rPr>
          <w:rFonts w:ascii="Arial" w:eastAsia="Arial" w:hAnsi="Arial" w:cs="Arial"/>
          <w:color w:val="000000" w:themeColor="text1"/>
        </w:rPr>
      </w:pPr>
      <w:r w:rsidRPr="5AF80EAB">
        <w:rPr>
          <w:rFonts w:ascii="Arial" w:eastAsia="Arial" w:hAnsi="Arial" w:cs="Arial"/>
          <w:color w:val="000000" w:themeColor="text1"/>
        </w:rPr>
        <w:t xml:space="preserve">Seleção do paciente </w:t>
      </w:r>
    </w:p>
    <w:p w:rsidR="00405067" w:rsidRDefault="0034330E" w:rsidP="00B22F6A">
      <w:pPr>
        <w:spacing w:line="360" w:lineRule="auto"/>
        <w:ind w:left="0" w:firstLine="0"/>
      </w:pPr>
      <w:r>
        <w:t xml:space="preserve">            </w:t>
      </w:r>
      <w:r w:rsidR="5AF80EAB" w:rsidRPr="5AF80EAB">
        <w:t>Após a aprovação do projeto de pesquisa pelo Comitê de Ética da Universidade do Grande Rio (</w:t>
      </w:r>
      <w:proofErr w:type="gramStart"/>
      <w:r w:rsidR="5AF80EAB" w:rsidRPr="5AF80EAB">
        <w:t>Unigranrio-RJ</w:t>
      </w:r>
      <w:proofErr w:type="gramEnd"/>
      <w:r w:rsidR="5AF80EAB" w:rsidRPr="5AF80EAB">
        <w:t>) sob o parecer 7021407.0.0000.5283, os pacientes foram selecionados na Clínica de Pós-graduação da universidade. Para essa seleção foram estabelecidos os seguintes critérios de inclusão:</w:t>
      </w:r>
      <w:r>
        <w:t xml:space="preserve"> </w:t>
      </w:r>
      <w:r w:rsidR="5AF80EAB" w:rsidRPr="5AF80EAB">
        <w:t xml:space="preserve">mandíbula edêntula com altura óssea mínima de 10 mm e espessura óssea cervical mínima de </w:t>
      </w:r>
      <w:proofErr w:type="gramStart"/>
      <w:r w:rsidR="5AF80EAB" w:rsidRPr="5AF80EAB">
        <w:t>5</w:t>
      </w:r>
      <w:proofErr w:type="gramEnd"/>
      <w:r w:rsidR="5AF80EAB" w:rsidRPr="5AF80EAB">
        <w:t xml:space="preserve"> mm;</w:t>
      </w:r>
      <w:r>
        <w:t xml:space="preserve"> </w:t>
      </w:r>
      <w:r w:rsidR="5AF80EAB" w:rsidRPr="5AF80EAB">
        <w:t xml:space="preserve">faixa etária a partir de </w:t>
      </w:r>
      <w:r w:rsidR="006138A5">
        <w:t>50</w:t>
      </w:r>
      <w:r w:rsidR="5AF80EAB" w:rsidRPr="5AF80EAB">
        <w:t xml:space="preserve"> anos</w:t>
      </w:r>
      <w:r w:rsidR="006138A5">
        <w:t xml:space="preserve">; </w:t>
      </w:r>
      <w:r w:rsidR="5AF80EAB" w:rsidRPr="5AF80EAB">
        <w:t>maxilar superior com dentes naturais ou qualquer tipo de prótese. Os critérios de exclusão foram:</w:t>
      </w:r>
      <w:r>
        <w:t xml:space="preserve"> </w:t>
      </w:r>
      <w:r w:rsidR="5AF80EAB" w:rsidRPr="5AF80EAB">
        <w:t>alcoolismo; tabagismo; uso de drogas ilícitas; cardiopatias; diabetes;</w:t>
      </w:r>
      <w:r>
        <w:t xml:space="preserve"> </w:t>
      </w:r>
      <w:r w:rsidR="5AF80EAB" w:rsidRPr="5AF80EAB">
        <w:t xml:space="preserve">regiões anatômicas submetidas a enxertos </w:t>
      </w:r>
      <w:r w:rsidR="5AF80EAB" w:rsidRPr="5AF80EAB">
        <w:lastRenderedPageBreak/>
        <w:t>ósseos;</w:t>
      </w:r>
      <w:r>
        <w:t xml:space="preserve"> </w:t>
      </w:r>
      <w:r w:rsidR="5AF80EAB" w:rsidRPr="5AF80EAB">
        <w:t>pacientes irradiados ou que se submeteram a tratamento com esteróides por longo período ou usuários de bifosfonatos</w:t>
      </w:r>
      <w:r w:rsidR="006138A5">
        <w:t>.</w:t>
      </w:r>
    </w:p>
    <w:p w:rsidR="00844AA9" w:rsidRPr="00DD24D8" w:rsidRDefault="00405067" w:rsidP="00B22F6A">
      <w:pPr>
        <w:spacing w:line="360" w:lineRule="auto"/>
        <w:ind w:left="0" w:firstLine="0"/>
        <w:rPr>
          <w:color w:val="000000" w:themeColor="text1"/>
        </w:rPr>
      </w:pPr>
      <w:r>
        <w:t xml:space="preserve">         </w:t>
      </w:r>
      <w:r w:rsidR="0034330E">
        <w:t xml:space="preserve">   </w:t>
      </w:r>
      <w:r>
        <w:t>A</w:t>
      </w:r>
      <w:r w:rsidR="209118FC" w:rsidRPr="209118FC">
        <w:t xml:space="preserve"> amostra inicial foi formada por 28 pacientes, sendo que após a triagem, somente 21 se enquadraram no perfil desejado para o estudo. Os pacientes selecionados foram divididos em dois grupos de acordo com presença ou ausência da síndrome metabólica. No grupo controle (n=11), 11 pacientes saudáveis, sendo 08 homens e 03 </w:t>
      </w:r>
      <w:r w:rsidR="00994EBF">
        <w:t>mulheres com média de idade de 63</w:t>
      </w:r>
      <w:r w:rsidR="209118FC" w:rsidRPr="209118FC">
        <w:t xml:space="preserve"> anos e no grupo te</w:t>
      </w:r>
      <w:r w:rsidR="004F772C">
        <w:t>ste (n=10), 10 pacientes com a síndrome m</w:t>
      </w:r>
      <w:r w:rsidR="209118FC" w:rsidRPr="209118FC">
        <w:t>etabólica, sendo 04 homens e 06 mulhe</w:t>
      </w:r>
      <w:r w:rsidR="00994EBF">
        <w:t xml:space="preserve">res com média de idade de 66 </w:t>
      </w:r>
      <w:r w:rsidR="209118FC" w:rsidRPr="209118FC">
        <w:t>anos.</w:t>
      </w:r>
    </w:p>
    <w:p w:rsidR="05CEA637" w:rsidRDefault="00F67DB8" w:rsidP="00B22F6A">
      <w:pPr>
        <w:pStyle w:val="NormalWeb"/>
        <w:spacing w:line="360" w:lineRule="auto"/>
        <w:jc w:val="both"/>
        <w:rPr>
          <w:rFonts w:ascii="Arial" w:eastAsia="Arial" w:hAnsi="Arial" w:cs="Arial"/>
          <w:color w:val="000000" w:themeColor="text1"/>
        </w:rPr>
      </w:pPr>
      <w:proofErr w:type="gramStart"/>
      <w:r>
        <w:rPr>
          <w:rFonts w:ascii="Arial" w:eastAsia="Arial" w:hAnsi="Arial" w:cs="Arial"/>
          <w:color w:val="000000" w:themeColor="text1"/>
        </w:rPr>
        <w:t>4</w:t>
      </w:r>
      <w:r w:rsidR="05CEA637" w:rsidRPr="05CEA637">
        <w:rPr>
          <w:rFonts w:ascii="Arial" w:eastAsia="Arial" w:hAnsi="Arial" w:cs="Arial"/>
          <w:color w:val="000000" w:themeColor="text1"/>
        </w:rPr>
        <w:t>.3 Instalação</w:t>
      </w:r>
      <w:proofErr w:type="gramEnd"/>
      <w:r w:rsidR="05CEA637" w:rsidRPr="05CEA637">
        <w:rPr>
          <w:rFonts w:ascii="Arial" w:eastAsia="Arial" w:hAnsi="Arial" w:cs="Arial"/>
          <w:color w:val="000000" w:themeColor="text1"/>
        </w:rPr>
        <w:t xml:space="preserve"> dos implantes</w:t>
      </w:r>
    </w:p>
    <w:p w:rsidR="00AC1CE1" w:rsidRDefault="0013719B" w:rsidP="0013719B">
      <w:pPr>
        <w:spacing w:line="360" w:lineRule="auto"/>
        <w:ind w:left="0" w:firstLine="0"/>
      </w:pPr>
      <w:r>
        <w:t xml:space="preserve">            Para a realizaçã</w:t>
      </w:r>
      <w:r w:rsidR="209118FC" w:rsidRPr="209118FC">
        <w:t>o</w:t>
      </w:r>
      <w:r>
        <w:t xml:space="preserve"> do</w:t>
      </w:r>
      <w:r w:rsidR="209118FC" w:rsidRPr="209118FC">
        <w:t xml:space="preserve"> planejamento cirúrgico, foram realizadas tomografias computadorizadas total de mandíbula em todos os pacientes. A seleção do diâmetro e do comprimento dos implantes foi estabelecida através da análise dos exames de imagem. Foram instalados quatro implantes com comprim</w:t>
      </w:r>
      <w:r w:rsidR="000F6B56">
        <w:t xml:space="preserve">ento variando de </w:t>
      </w:r>
      <w:proofErr w:type="gramStart"/>
      <w:r w:rsidR="000F6B56">
        <w:t>10 a 11,5mm por</w:t>
      </w:r>
      <w:r w:rsidR="209118FC" w:rsidRPr="209118FC">
        <w:t xml:space="preserve"> 3.5mm de diâmetro, modelo</w:t>
      </w:r>
      <w:proofErr w:type="gramEnd"/>
      <w:r w:rsidR="009A64A3">
        <w:t xml:space="preserve"> </w:t>
      </w:r>
      <w:r w:rsidR="209118FC" w:rsidRPr="209118FC">
        <w:t>Unitite® (SIN - Sistema de Implante, São Paulo, Brasil) por paciente,</w:t>
      </w:r>
      <w:r w:rsidR="00A02ED8">
        <w:t xml:space="preserve"> em mandíbula na região entre os forames mentuais,</w:t>
      </w:r>
      <w:r w:rsidR="209118FC" w:rsidRPr="209118FC">
        <w:t xml:space="preserve"> num total de 84 implantes</w:t>
      </w:r>
      <w:r w:rsidR="00A02ED8">
        <w:t>.</w:t>
      </w:r>
      <w:r w:rsidR="000D5E2A">
        <w:t xml:space="preserve"> </w:t>
      </w:r>
      <w:r w:rsidR="00A02ED8">
        <w:t>A</w:t>
      </w:r>
      <w:r w:rsidR="209118FC" w:rsidRPr="209118FC">
        <w:t xml:space="preserve"> técnica de dois estágios</w:t>
      </w:r>
      <w:r w:rsidR="00A02ED8">
        <w:t xml:space="preserve"> cirúrgicos foi </w:t>
      </w:r>
      <w:proofErr w:type="gramStart"/>
      <w:r w:rsidR="00A02ED8">
        <w:t>a</w:t>
      </w:r>
      <w:proofErr w:type="gramEnd"/>
      <w:r w:rsidR="00A02ED8">
        <w:t xml:space="preserve"> escolhida</w:t>
      </w:r>
      <w:r w:rsidR="209118FC" w:rsidRPr="209118FC">
        <w:t>, com a instalação das próteses após o período de osseointegração. Durante a instalação dos implantes, o torque de inserção foi registrado da seguinte forma: menor ou maior</w:t>
      </w:r>
      <w:r w:rsidR="009A64A3">
        <w:t xml:space="preserve"> </w:t>
      </w:r>
      <w:r w:rsidR="209118FC" w:rsidRPr="209118FC">
        <w:t xml:space="preserve">e igual a </w:t>
      </w:r>
      <w:proofErr w:type="gramStart"/>
      <w:r w:rsidR="209118FC" w:rsidRPr="209118FC">
        <w:t>30N</w:t>
      </w:r>
      <w:r w:rsidR="00A02ED8">
        <w:t>cm</w:t>
      </w:r>
      <w:proofErr w:type="gramEnd"/>
      <w:r w:rsidR="209118FC" w:rsidRPr="209118FC">
        <w:t>, mensurados por torquímetro</w:t>
      </w:r>
      <w:r w:rsidR="009A64A3">
        <w:t xml:space="preserve"> </w:t>
      </w:r>
      <w:r w:rsidR="209118FC" w:rsidRPr="209118FC">
        <w:t>manual</w:t>
      </w:r>
      <w:r w:rsidR="000A5C10">
        <w:t>.</w:t>
      </w:r>
    </w:p>
    <w:p w:rsidR="00405067" w:rsidRDefault="000D5E2A" w:rsidP="00B22F6A">
      <w:pPr>
        <w:spacing w:line="360" w:lineRule="auto"/>
        <w:ind w:left="0"/>
      </w:pPr>
      <w:r>
        <w:t xml:space="preserve"> </w:t>
      </w:r>
      <w:r w:rsidR="000A5C10">
        <w:t>A análise de frequência de ressonância (Osstell ISQ) mostrou ISQ com variação numérica de</w:t>
      </w:r>
      <w:r w:rsidR="209118FC" w:rsidRPr="209118FC">
        <w:t xml:space="preserve"> 22 e </w:t>
      </w:r>
      <w:proofErr w:type="gramStart"/>
      <w:r w:rsidR="209118FC" w:rsidRPr="209118FC">
        <w:t>80</w:t>
      </w:r>
      <w:r w:rsidR="000A5C10">
        <w:t>.</w:t>
      </w:r>
      <w:proofErr w:type="gramEnd"/>
      <w:r w:rsidR="209118FC" w:rsidRPr="209118FC">
        <w:t>Em cada um dos imp</w:t>
      </w:r>
      <w:r w:rsidR="0098370F">
        <w:t>lantes instalado foi conectado smartp</w:t>
      </w:r>
      <w:r w:rsidR="209118FC" w:rsidRPr="209118FC">
        <w:t>eg para, através de análise de freqüência de ressonância, mensurar o ISQ de cada fixação. O transdutor foi posicionado na fase vestibular e mesial e os dados coletados, foram registrados para posterior análise estatística.</w:t>
      </w:r>
    </w:p>
    <w:p w:rsidR="00405067" w:rsidRDefault="00405067" w:rsidP="00405067">
      <w:pPr>
        <w:spacing w:line="360" w:lineRule="auto"/>
        <w:ind w:left="0"/>
      </w:pPr>
    </w:p>
    <w:p w:rsidR="00B22F6A" w:rsidRDefault="00B22F6A" w:rsidP="00405067">
      <w:pPr>
        <w:spacing w:line="360" w:lineRule="auto"/>
        <w:ind w:left="0"/>
      </w:pPr>
    </w:p>
    <w:p w:rsidR="00B22F6A" w:rsidRDefault="00B22F6A" w:rsidP="00405067">
      <w:pPr>
        <w:spacing w:line="360" w:lineRule="auto"/>
        <w:ind w:left="0"/>
      </w:pPr>
    </w:p>
    <w:p w:rsidR="004B1F00" w:rsidRPr="004B1F00" w:rsidRDefault="004B1F00" w:rsidP="004B1F00">
      <w:pPr>
        <w:pStyle w:val="Legenda"/>
        <w:keepNext/>
        <w:ind w:left="0" w:firstLine="0"/>
        <w:rPr>
          <w:color w:val="auto"/>
        </w:rPr>
      </w:pPr>
      <w:bookmarkStart w:id="7" w:name="_Toc2688634"/>
      <w:r w:rsidRPr="004B1F00">
        <w:rPr>
          <w:color w:val="auto"/>
        </w:rPr>
        <w:t xml:space="preserve">Figura </w:t>
      </w:r>
      <w:r w:rsidRPr="004B1F00">
        <w:rPr>
          <w:color w:val="auto"/>
        </w:rPr>
        <w:fldChar w:fldCharType="begin"/>
      </w:r>
      <w:r w:rsidRPr="004B1F00">
        <w:rPr>
          <w:color w:val="auto"/>
        </w:rPr>
        <w:instrText xml:space="preserve"> SEQ Figura \* ARABIC </w:instrText>
      </w:r>
      <w:r w:rsidRPr="004B1F00">
        <w:rPr>
          <w:color w:val="auto"/>
        </w:rPr>
        <w:fldChar w:fldCharType="separate"/>
      </w:r>
      <w:r w:rsidR="00EB218C">
        <w:rPr>
          <w:noProof/>
          <w:color w:val="auto"/>
        </w:rPr>
        <w:t>1</w:t>
      </w:r>
      <w:r w:rsidRPr="004B1F00">
        <w:rPr>
          <w:color w:val="auto"/>
        </w:rPr>
        <w:fldChar w:fldCharType="end"/>
      </w:r>
      <w:r w:rsidRPr="004B1F00">
        <w:rPr>
          <w:color w:val="auto"/>
        </w:rPr>
        <w:t>: Implante usado Unitite</w:t>
      </w:r>
      <w:bookmarkEnd w:id="7"/>
    </w:p>
    <w:p w:rsidR="00DB2D9D" w:rsidRPr="004B1F00" w:rsidRDefault="00DB2D9D" w:rsidP="004B1F00">
      <w:pPr>
        <w:pStyle w:val="NormalWeb"/>
        <w:keepNext/>
        <w:jc w:val="both"/>
      </w:pPr>
      <w:r>
        <w:rPr>
          <w:rFonts w:ascii="Arial" w:eastAsia="Arial" w:hAnsi="Arial" w:cs="Arial"/>
          <w:noProof/>
          <w:color w:val="000000" w:themeColor="text1"/>
        </w:rPr>
        <w:drawing>
          <wp:inline distT="0" distB="0" distL="0" distR="0">
            <wp:extent cx="2428875" cy="2428875"/>
            <wp:effectExtent l="19050" t="0" r="9525" b="0"/>
            <wp:docPr id="16" name="Imagem 15" descr="u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2.jpg"/>
                    <pic:cNvPicPr/>
                  </pic:nvPicPr>
                  <pic:blipFill>
                    <a:blip r:embed="rId13"/>
                    <a:stretch>
                      <a:fillRect/>
                    </a:stretch>
                  </pic:blipFill>
                  <pic:spPr>
                    <a:xfrm>
                      <a:off x="0" y="0"/>
                      <a:ext cx="2428875" cy="2428875"/>
                    </a:xfrm>
                    <a:prstGeom prst="rect">
                      <a:avLst/>
                    </a:prstGeom>
                  </pic:spPr>
                </pic:pic>
              </a:graphicData>
            </a:graphic>
          </wp:inline>
        </w:drawing>
      </w:r>
    </w:p>
    <w:p w:rsidR="00A46B81" w:rsidRPr="00DB2D9D" w:rsidRDefault="00DB2D9D" w:rsidP="00405067">
      <w:pPr>
        <w:pStyle w:val="NormalWeb"/>
        <w:jc w:val="both"/>
        <w:rPr>
          <w:rFonts w:ascii="Arial" w:eastAsia="Arial" w:hAnsi="Arial" w:cs="Arial"/>
          <w:sz w:val="20"/>
          <w:szCs w:val="20"/>
        </w:rPr>
      </w:pPr>
      <w:r w:rsidRPr="00DB2D9D">
        <w:rPr>
          <w:rFonts w:ascii="Arial" w:eastAsia="Arial" w:hAnsi="Arial" w:cs="Arial"/>
          <w:sz w:val="20"/>
          <w:szCs w:val="20"/>
        </w:rPr>
        <w:t xml:space="preserve">Fonte: </w:t>
      </w:r>
      <w:proofErr w:type="gramStart"/>
      <w:r w:rsidRPr="00DB2D9D">
        <w:rPr>
          <w:rFonts w:ascii="Arial" w:eastAsia="Arial" w:hAnsi="Arial" w:cs="Arial"/>
          <w:sz w:val="20"/>
          <w:szCs w:val="20"/>
        </w:rPr>
        <w:t>https</w:t>
      </w:r>
      <w:proofErr w:type="gramEnd"/>
      <w:r w:rsidRPr="00DB2D9D">
        <w:rPr>
          <w:rFonts w:ascii="Arial" w:eastAsia="Arial" w:hAnsi="Arial" w:cs="Arial"/>
          <w:sz w:val="20"/>
          <w:szCs w:val="20"/>
        </w:rPr>
        <w:t>://www.sinimplante.com.br</w:t>
      </w:r>
    </w:p>
    <w:p w:rsidR="00405067" w:rsidRDefault="00405067" w:rsidP="0B248E83">
      <w:pPr>
        <w:pStyle w:val="NormalWeb"/>
        <w:spacing w:line="360" w:lineRule="auto"/>
        <w:jc w:val="both"/>
        <w:rPr>
          <w:rFonts w:ascii="Arial" w:eastAsia="Arial" w:hAnsi="Arial" w:cs="Arial"/>
          <w:sz w:val="20"/>
          <w:szCs w:val="20"/>
        </w:rPr>
      </w:pPr>
    </w:p>
    <w:p w:rsidR="00A46B81" w:rsidRPr="00A46B81" w:rsidRDefault="00A46B81" w:rsidP="0B248E83">
      <w:pPr>
        <w:pStyle w:val="NormalWeb"/>
        <w:spacing w:line="360" w:lineRule="auto"/>
        <w:jc w:val="both"/>
        <w:rPr>
          <w:rFonts w:ascii="Arial" w:eastAsia="Arial" w:hAnsi="Arial" w:cs="Arial"/>
          <w:sz w:val="20"/>
          <w:szCs w:val="20"/>
        </w:rPr>
      </w:pPr>
    </w:p>
    <w:p w:rsidR="009E39A0" w:rsidRPr="009E39A0" w:rsidRDefault="009E39A0" w:rsidP="009E39A0">
      <w:pPr>
        <w:pStyle w:val="Legenda"/>
        <w:keepNext/>
        <w:ind w:left="0" w:firstLine="0"/>
        <w:rPr>
          <w:color w:val="auto"/>
        </w:rPr>
      </w:pPr>
      <w:bookmarkStart w:id="8" w:name="_Toc2688635"/>
      <w:r w:rsidRPr="009E39A0">
        <w:rPr>
          <w:color w:val="auto"/>
        </w:rPr>
        <w:t xml:space="preserve">Figura </w:t>
      </w:r>
      <w:r w:rsidRPr="009E39A0">
        <w:rPr>
          <w:color w:val="auto"/>
        </w:rPr>
        <w:fldChar w:fldCharType="begin"/>
      </w:r>
      <w:r w:rsidRPr="009E39A0">
        <w:rPr>
          <w:color w:val="auto"/>
        </w:rPr>
        <w:instrText xml:space="preserve"> SEQ Figura \* ARABIC </w:instrText>
      </w:r>
      <w:r w:rsidRPr="009E39A0">
        <w:rPr>
          <w:color w:val="auto"/>
        </w:rPr>
        <w:fldChar w:fldCharType="separate"/>
      </w:r>
      <w:r w:rsidR="00EB218C">
        <w:rPr>
          <w:noProof/>
          <w:color w:val="auto"/>
        </w:rPr>
        <w:t>2</w:t>
      </w:r>
      <w:r w:rsidRPr="009E39A0">
        <w:rPr>
          <w:color w:val="auto"/>
        </w:rPr>
        <w:fldChar w:fldCharType="end"/>
      </w:r>
      <w:r w:rsidRPr="009E39A0">
        <w:rPr>
          <w:color w:val="auto"/>
        </w:rPr>
        <w:t>: Instalação de implantes</w:t>
      </w:r>
      <w:bookmarkEnd w:id="8"/>
    </w:p>
    <w:p w:rsidR="0DD69E00" w:rsidRDefault="008F7463" w:rsidP="0B248E83">
      <w:pPr>
        <w:pStyle w:val="NormalWeb"/>
        <w:spacing w:line="360" w:lineRule="auto"/>
        <w:jc w:val="both"/>
        <w:rPr>
          <w:rFonts w:ascii="Arial" w:eastAsia="Arial" w:hAnsi="Arial" w:cs="Arial"/>
        </w:rPr>
      </w:pPr>
      <w:r>
        <w:rPr>
          <w:noProof/>
        </w:rPr>
        <w:drawing>
          <wp:inline distT="0" distB="0" distL="0" distR="0">
            <wp:extent cx="2571750" cy="1714500"/>
            <wp:effectExtent l="0" t="0" r="0" b="0"/>
            <wp:docPr id="111739895" name="Imagem 11173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1750" cy="1714500"/>
                    </a:xfrm>
                    <a:prstGeom prst="rect">
                      <a:avLst/>
                    </a:prstGeom>
                  </pic:spPr>
                </pic:pic>
              </a:graphicData>
            </a:graphic>
          </wp:inline>
        </w:drawing>
      </w:r>
    </w:p>
    <w:p w:rsidR="009E39A0" w:rsidRDefault="009E39A0" w:rsidP="0B248E83">
      <w:pPr>
        <w:pStyle w:val="NormalWeb"/>
        <w:spacing w:line="360" w:lineRule="auto"/>
        <w:jc w:val="both"/>
        <w:rPr>
          <w:rFonts w:ascii="Arial" w:eastAsia="Arial" w:hAnsi="Arial" w:cs="Arial"/>
        </w:rPr>
      </w:pPr>
    </w:p>
    <w:p w:rsidR="009E39A0" w:rsidRPr="009E39A0" w:rsidRDefault="009E39A0" w:rsidP="009E39A0">
      <w:pPr>
        <w:pStyle w:val="Legenda"/>
        <w:keepNext/>
        <w:ind w:left="0" w:firstLine="0"/>
        <w:rPr>
          <w:color w:val="auto"/>
        </w:rPr>
      </w:pPr>
      <w:bookmarkStart w:id="9" w:name="_Toc2688636"/>
      <w:r w:rsidRPr="009E39A0">
        <w:rPr>
          <w:color w:val="auto"/>
        </w:rPr>
        <w:lastRenderedPageBreak/>
        <w:t xml:space="preserve">Figura </w:t>
      </w:r>
      <w:r w:rsidRPr="009E39A0">
        <w:rPr>
          <w:color w:val="auto"/>
        </w:rPr>
        <w:fldChar w:fldCharType="begin"/>
      </w:r>
      <w:r w:rsidRPr="009E39A0">
        <w:rPr>
          <w:color w:val="auto"/>
        </w:rPr>
        <w:instrText xml:space="preserve"> SEQ Figura \* ARABIC </w:instrText>
      </w:r>
      <w:r w:rsidRPr="009E39A0">
        <w:rPr>
          <w:color w:val="auto"/>
        </w:rPr>
        <w:fldChar w:fldCharType="separate"/>
      </w:r>
      <w:r w:rsidR="00EB218C">
        <w:rPr>
          <w:noProof/>
          <w:color w:val="auto"/>
        </w:rPr>
        <w:t>3</w:t>
      </w:r>
      <w:r w:rsidRPr="009E39A0">
        <w:rPr>
          <w:color w:val="auto"/>
        </w:rPr>
        <w:fldChar w:fldCharType="end"/>
      </w:r>
      <w:r w:rsidRPr="009E39A0">
        <w:rPr>
          <w:color w:val="auto"/>
        </w:rPr>
        <w:t>: Osstell ISQ</w:t>
      </w:r>
      <w:bookmarkEnd w:id="9"/>
    </w:p>
    <w:p w:rsidR="0DD69E00" w:rsidRDefault="008F7463" w:rsidP="3A12B6A0">
      <w:pPr>
        <w:pStyle w:val="NormalWeb"/>
        <w:spacing w:line="360" w:lineRule="auto"/>
        <w:jc w:val="both"/>
        <w:rPr>
          <w:rFonts w:ascii="Arial" w:eastAsia="Arial" w:hAnsi="Arial" w:cs="Arial"/>
        </w:rPr>
      </w:pPr>
      <w:r>
        <w:rPr>
          <w:noProof/>
        </w:rPr>
        <w:drawing>
          <wp:inline distT="0" distB="0" distL="0" distR="0">
            <wp:extent cx="2552700" cy="1847850"/>
            <wp:effectExtent l="19050" t="0" r="0" b="0"/>
            <wp:docPr id="1526578653" name="Imagem 152657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5306" cy="1856975"/>
                    </a:xfrm>
                    <a:prstGeom prst="rect">
                      <a:avLst/>
                    </a:prstGeom>
                  </pic:spPr>
                </pic:pic>
              </a:graphicData>
            </a:graphic>
          </wp:inline>
        </w:drawing>
      </w:r>
    </w:p>
    <w:p w:rsidR="209118FC" w:rsidRDefault="00A46B81" w:rsidP="209118FC">
      <w:pPr>
        <w:pStyle w:val="NormalWeb"/>
        <w:spacing w:line="360" w:lineRule="auto"/>
        <w:jc w:val="both"/>
        <w:rPr>
          <w:rFonts w:ascii="Arial" w:eastAsia="Arial" w:hAnsi="Arial" w:cs="Arial"/>
          <w:sz w:val="20"/>
          <w:szCs w:val="20"/>
        </w:rPr>
      </w:pPr>
      <w:r>
        <w:rPr>
          <w:rFonts w:ascii="Arial" w:eastAsia="Arial" w:hAnsi="Arial" w:cs="Arial"/>
          <w:sz w:val="20"/>
          <w:szCs w:val="20"/>
        </w:rPr>
        <w:t xml:space="preserve"> Fonte: </w:t>
      </w:r>
      <w:proofErr w:type="gramStart"/>
      <w:r w:rsidR="209118FC" w:rsidRPr="00A46B81">
        <w:rPr>
          <w:rFonts w:ascii="Arial" w:eastAsia="Arial" w:hAnsi="Arial" w:cs="Arial"/>
          <w:sz w:val="20"/>
          <w:szCs w:val="20"/>
        </w:rPr>
        <w:t>https</w:t>
      </w:r>
      <w:proofErr w:type="gramEnd"/>
      <w:r w:rsidR="209118FC" w:rsidRPr="00A46B81">
        <w:rPr>
          <w:rFonts w:ascii="Arial" w:eastAsia="Arial" w:hAnsi="Arial" w:cs="Arial"/>
          <w:sz w:val="20"/>
          <w:szCs w:val="20"/>
        </w:rPr>
        <w:t>://www.osstell.com/</w:t>
      </w:r>
    </w:p>
    <w:p w:rsidR="004D0C50" w:rsidRPr="00A46B81" w:rsidRDefault="004D0C50" w:rsidP="209118FC">
      <w:pPr>
        <w:pStyle w:val="NormalWeb"/>
        <w:spacing w:line="360" w:lineRule="auto"/>
        <w:jc w:val="both"/>
        <w:rPr>
          <w:rFonts w:ascii="Arial" w:eastAsia="Arial" w:hAnsi="Arial" w:cs="Arial"/>
          <w:sz w:val="20"/>
          <w:szCs w:val="20"/>
        </w:rPr>
      </w:pPr>
    </w:p>
    <w:p w:rsidR="0DD69E00" w:rsidRDefault="0DD69E00" w:rsidP="00524F4D">
      <w:pPr>
        <w:pStyle w:val="NormalWeb"/>
        <w:jc w:val="both"/>
      </w:pPr>
    </w:p>
    <w:p w:rsidR="004D0C50" w:rsidRPr="004D0C50" w:rsidRDefault="00A46B81" w:rsidP="0B248E83">
      <w:pPr>
        <w:pStyle w:val="NormalWeb"/>
        <w:jc w:val="both"/>
        <w:rPr>
          <w:b/>
          <w:color w:val="000000" w:themeColor="text1"/>
        </w:rPr>
      </w:pPr>
      <w:r>
        <w:t xml:space="preserve"> </w:t>
      </w:r>
      <w:bookmarkStart w:id="10" w:name="_Toc2688637"/>
      <w:r w:rsidR="009E39A0" w:rsidRPr="004D0C50">
        <w:rPr>
          <w:b/>
          <w:color w:val="000000" w:themeColor="text1"/>
        </w:rPr>
        <w:t>Figura</w:t>
      </w:r>
      <w:r w:rsidR="004D0C50" w:rsidRPr="004D0C50">
        <w:rPr>
          <w:b/>
          <w:color w:val="000000" w:themeColor="text1"/>
        </w:rPr>
        <w:t xml:space="preserve"> </w:t>
      </w:r>
      <w:r w:rsidR="009E39A0" w:rsidRPr="004D0C50">
        <w:rPr>
          <w:b/>
          <w:color w:val="000000" w:themeColor="text1"/>
        </w:rPr>
        <w:fldChar w:fldCharType="begin"/>
      </w:r>
      <w:r w:rsidR="009E39A0" w:rsidRPr="004D0C50">
        <w:rPr>
          <w:b/>
          <w:color w:val="000000" w:themeColor="text1"/>
        </w:rPr>
        <w:instrText xml:space="preserve"> SEQ Figura \* ARABIC </w:instrText>
      </w:r>
      <w:r w:rsidR="009E39A0" w:rsidRPr="004D0C50">
        <w:rPr>
          <w:b/>
          <w:color w:val="000000" w:themeColor="text1"/>
        </w:rPr>
        <w:fldChar w:fldCharType="separate"/>
      </w:r>
      <w:r w:rsidR="00EB218C" w:rsidRPr="004D0C50">
        <w:rPr>
          <w:b/>
          <w:noProof/>
          <w:color w:val="000000" w:themeColor="text1"/>
        </w:rPr>
        <w:t>4</w:t>
      </w:r>
      <w:r w:rsidR="009E39A0" w:rsidRPr="004D0C50">
        <w:rPr>
          <w:b/>
          <w:color w:val="000000" w:themeColor="text1"/>
        </w:rPr>
        <w:fldChar w:fldCharType="end"/>
      </w:r>
      <w:r w:rsidR="007C3D0D" w:rsidRPr="004D0C50">
        <w:rPr>
          <w:b/>
          <w:color w:val="000000" w:themeColor="text1"/>
        </w:rPr>
        <w:t>:</w:t>
      </w:r>
      <w:r w:rsidR="004D0C50">
        <w:rPr>
          <w:b/>
          <w:color w:val="000000" w:themeColor="text1"/>
        </w:rPr>
        <w:t xml:space="preserve"> </w:t>
      </w:r>
      <w:r w:rsidR="004D0C50" w:rsidRPr="004D0C50">
        <w:rPr>
          <w:b/>
          <w:color w:val="000000" w:themeColor="text1"/>
        </w:rPr>
        <w:t>Smartpeg instalado sobre o implante</w:t>
      </w:r>
    </w:p>
    <w:p w:rsidR="0B248E83" w:rsidRPr="002A63FF" w:rsidRDefault="004D0C50" w:rsidP="0B248E83">
      <w:pPr>
        <w:pStyle w:val="NormalWeb"/>
        <w:jc w:val="both"/>
      </w:pPr>
      <w:r>
        <w:rPr>
          <w:color w:val="000000" w:themeColor="text1"/>
        </w:rPr>
        <w:t xml:space="preserve"> </w:t>
      </w:r>
      <w:r>
        <w:rPr>
          <w:noProof/>
        </w:rPr>
        <w:drawing>
          <wp:inline distT="0" distB="0" distL="0" distR="0">
            <wp:extent cx="3286125" cy="1805305"/>
            <wp:effectExtent l="19050" t="0" r="9525" b="0"/>
            <wp:docPr id="19" name="Imagem 15"/>
            <wp:cNvGraphicFramePr/>
            <a:graphic xmlns:a="http://schemas.openxmlformats.org/drawingml/2006/main">
              <a:graphicData uri="http://schemas.openxmlformats.org/drawingml/2006/picture">
                <pic:pic xmlns:pic="http://schemas.openxmlformats.org/drawingml/2006/picture">
                  <pic:nvPicPr>
                    <pic:cNvPr id="15" name="Imagem 15"/>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1805305"/>
                    </a:xfrm>
                    <a:prstGeom prst="rect">
                      <a:avLst/>
                    </a:prstGeom>
                    <a:noFill/>
                    <a:ln>
                      <a:noFill/>
                    </a:ln>
                  </pic:spPr>
                </pic:pic>
              </a:graphicData>
            </a:graphic>
          </wp:inline>
        </w:drawing>
      </w:r>
      <w:r>
        <w:rPr>
          <w:color w:val="000000" w:themeColor="text1"/>
        </w:rPr>
        <w:t xml:space="preserve">           </w:t>
      </w:r>
      <w:bookmarkEnd w:id="10"/>
    </w:p>
    <w:p w:rsidR="00FD08ED" w:rsidRPr="00A46B81" w:rsidRDefault="00FD08ED" w:rsidP="0B248E83">
      <w:pPr>
        <w:pStyle w:val="NormalWeb"/>
        <w:jc w:val="both"/>
        <w:rPr>
          <w:rFonts w:ascii="Arial" w:eastAsia="Arial" w:hAnsi="Arial" w:cs="Arial"/>
          <w:color w:val="FF0000"/>
        </w:rPr>
      </w:pPr>
    </w:p>
    <w:p w:rsidR="0B248E83" w:rsidRPr="009E39A0" w:rsidRDefault="009E39A0" w:rsidP="009E39A0">
      <w:pPr>
        <w:pStyle w:val="Legenda"/>
        <w:keepNext/>
        <w:ind w:left="0" w:firstLine="0"/>
        <w:rPr>
          <w:color w:val="auto"/>
        </w:rPr>
      </w:pPr>
      <w:bookmarkStart w:id="11" w:name="_Toc2688638"/>
      <w:r w:rsidRPr="009E39A0">
        <w:rPr>
          <w:color w:val="auto"/>
        </w:rPr>
        <w:lastRenderedPageBreak/>
        <w:t xml:space="preserve">Figura </w:t>
      </w:r>
      <w:r w:rsidRPr="009E39A0">
        <w:rPr>
          <w:color w:val="auto"/>
        </w:rPr>
        <w:fldChar w:fldCharType="begin"/>
      </w:r>
      <w:r w:rsidRPr="009E39A0">
        <w:rPr>
          <w:color w:val="auto"/>
        </w:rPr>
        <w:instrText xml:space="preserve"> SEQ Figura \* ARABIC </w:instrText>
      </w:r>
      <w:r w:rsidRPr="009E39A0">
        <w:rPr>
          <w:color w:val="auto"/>
        </w:rPr>
        <w:fldChar w:fldCharType="separate"/>
      </w:r>
      <w:r w:rsidR="00EB218C">
        <w:rPr>
          <w:noProof/>
          <w:color w:val="auto"/>
        </w:rPr>
        <w:t>5</w:t>
      </w:r>
      <w:r w:rsidRPr="009E39A0">
        <w:rPr>
          <w:color w:val="auto"/>
        </w:rPr>
        <w:fldChar w:fldCharType="end"/>
      </w:r>
      <w:r w:rsidRPr="009E39A0">
        <w:rPr>
          <w:color w:val="auto"/>
        </w:rPr>
        <w:t>: Mensuração do ISQ</w:t>
      </w:r>
      <w:bookmarkEnd w:id="11"/>
    </w:p>
    <w:p w:rsidR="00AC1CE1" w:rsidRDefault="00FD08ED" w:rsidP="0B248E83">
      <w:pPr>
        <w:pStyle w:val="NormalWeb"/>
        <w:jc w:val="both"/>
      </w:pPr>
      <w:r>
        <w:rPr>
          <w:noProof/>
        </w:rPr>
        <w:drawing>
          <wp:inline distT="0" distB="0" distL="0" distR="0">
            <wp:extent cx="2867025" cy="1911245"/>
            <wp:effectExtent l="19050" t="0" r="9525" b="0"/>
            <wp:docPr id="17" name="Imagem 16" descr="zmYJT4O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YJT4O8.jpeg"/>
                    <pic:cNvPicPr/>
                  </pic:nvPicPr>
                  <pic:blipFill>
                    <a:blip r:embed="rId17" cstate="print"/>
                    <a:stretch>
                      <a:fillRect/>
                    </a:stretch>
                  </pic:blipFill>
                  <pic:spPr>
                    <a:xfrm>
                      <a:off x="0" y="0"/>
                      <a:ext cx="2867025" cy="1911245"/>
                    </a:xfrm>
                    <a:prstGeom prst="rect">
                      <a:avLst/>
                    </a:prstGeom>
                  </pic:spPr>
                </pic:pic>
              </a:graphicData>
            </a:graphic>
          </wp:inline>
        </w:drawing>
      </w:r>
    </w:p>
    <w:p w:rsidR="0B248E83" w:rsidRDefault="0B248E83" w:rsidP="0B248E83">
      <w:pPr>
        <w:pStyle w:val="NormalWeb"/>
        <w:jc w:val="both"/>
      </w:pPr>
    </w:p>
    <w:p w:rsidR="003A7AD5" w:rsidRPr="004D0C50" w:rsidRDefault="00AC1CE1" w:rsidP="004D0C50">
      <w:pPr>
        <w:pStyle w:val="NormalWeb"/>
        <w:spacing w:line="360" w:lineRule="auto"/>
        <w:jc w:val="both"/>
        <w:rPr>
          <w:rFonts w:ascii="Arial" w:eastAsia="Arial" w:hAnsi="Arial" w:cs="Arial"/>
          <w:color w:val="000000" w:themeColor="text1"/>
        </w:rPr>
      </w:pPr>
      <w:r>
        <w:rPr>
          <w:rFonts w:ascii="Arial" w:eastAsia="Arial" w:hAnsi="Arial" w:cs="Arial"/>
        </w:rPr>
        <w:t xml:space="preserve">         </w:t>
      </w:r>
      <w:r w:rsidR="209118FC" w:rsidRPr="002C1597">
        <w:rPr>
          <w:rFonts w:ascii="Arial" w:eastAsia="Arial" w:hAnsi="Arial" w:cs="Arial"/>
        </w:rPr>
        <w:t>O período de cicatrização considerado foi de 60 dias, nesse momento foi realizado o segundo estágio cirúrgico, quando a estabilidade dos implantes foi novamente aferida por meio da análise de frequência de ressonância</w:t>
      </w:r>
      <w:r w:rsidR="009A64A3">
        <w:rPr>
          <w:rFonts w:ascii="Arial" w:eastAsia="Arial" w:hAnsi="Arial" w:cs="Arial"/>
        </w:rPr>
        <w:t xml:space="preserve"> </w:t>
      </w:r>
      <w:r w:rsidR="209118FC" w:rsidRPr="002C1597">
        <w:rPr>
          <w:rFonts w:ascii="Arial" w:eastAsia="Arial" w:hAnsi="Arial" w:cs="Arial"/>
        </w:rPr>
        <w:t>(Osstell ISQ), usando a mesma metodologia usada na instalação dos implantes. Os valores obtidos foram transferidos para uma tabela par</w:t>
      </w:r>
      <w:r w:rsidR="00C83BE7" w:rsidRPr="002C1597">
        <w:rPr>
          <w:rFonts w:ascii="Arial" w:eastAsia="Arial" w:hAnsi="Arial" w:cs="Arial"/>
        </w:rPr>
        <w:t xml:space="preserve">a posterior análise estatística. </w:t>
      </w:r>
      <w:r w:rsidR="1BF19124" w:rsidRPr="002C1597">
        <w:rPr>
          <w:rFonts w:ascii="Arial" w:eastAsia="Arial" w:hAnsi="Arial" w:cs="Arial"/>
        </w:rPr>
        <w:t>Clinicamente, o critério usado para a avaliação</w:t>
      </w:r>
      <w:r w:rsidR="000A5C10" w:rsidRPr="002C1597">
        <w:rPr>
          <w:rFonts w:ascii="Arial" w:eastAsia="Arial" w:hAnsi="Arial" w:cs="Arial"/>
        </w:rPr>
        <w:t xml:space="preserve"> dos implantes</w:t>
      </w:r>
      <w:r w:rsidR="1BF19124" w:rsidRPr="002C1597">
        <w:rPr>
          <w:rFonts w:ascii="Arial" w:eastAsia="Arial" w:hAnsi="Arial" w:cs="Arial"/>
        </w:rPr>
        <w:t xml:space="preserve"> foi </w:t>
      </w:r>
      <w:proofErr w:type="gramStart"/>
      <w:r w:rsidR="1BF19124" w:rsidRPr="002C1597">
        <w:rPr>
          <w:rFonts w:ascii="Arial" w:eastAsia="Arial" w:hAnsi="Arial" w:cs="Arial"/>
        </w:rPr>
        <w:t>a</w:t>
      </w:r>
      <w:proofErr w:type="gramEnd"/>
      <w:r w:rsidR="1BF19124" w:rsidRPr="002C1597">
        <w:rPr>
          <w:rFonts w:ascii="Arial" w:eastAsia="Arial" w:hAnsi="Arial" w:cs="Arial"/>
        </w:rPr>
        <w:t xml:space="preserve"> presença ou ausência de mobilidade e sensibilidade </w:t>
      </w:r>
      <w:r w:rsidR="000A5C10" w:rsidRPr="002C1597">
        <w:rPr>
          <w:rFonts w:ascii="Arial" w:eastAsia="Arial" w:hAnsi="Arial" w:cs="Arial"/>
        </w:rPr>
        <w:t>dos mesmos</w:t>
      </w:r>
      <w:r w:rsidR="1BF19124" w:rsidRPr="002C1597">
        <w:rPr>
          <w:rFonts w:ascii="Arial" w:eastAsia="Arial" w:hAnsi="Arial" w:cs="Arial"/>
        </w:rPr>
        <w:t xml:space="preserve"> durante instalação do componente com</w:t>
      </w:r>
      <w:r w:rsidR="009A64A3">
        <w:rPr>
          <w:rFonts w:ascii="Arial" w:eastAsia="Arial" w:hAnsi="Arial" w:cs="Arial"/>
        </w:rPr>
        <w:t xml:space="preserve"> </w:t>
      </w:r>
      <w:r w:rsidR="1BF19124" w:rsidRPr="002C1597">
        <w:rPr>
          <w:rFonts w:ascii="Arial" w:eastAsia="Arial" w:hAnsi="Arial" w:cs="Arial"/>
        </w:rPr>
        <w:t>torque manual</w:t>
      </w:r>
      <w:r w:rsidR="1BF19124" w:rsidRPr="1BF19124">
        <w:rPr>
          <w:rFonts w:ascii="Arial" w:eastAsia="Arial" w:hAnsi="Arial" w:cs="Arial"/>
          <w:color w:val="000000" w:themeColor="text1"/>
        </w:rPr>
        <w:t>.</w:t>
      </w:r>
    </w:p>
    <w:p w:rsidR="5AF80EAB" w:rsidRDefault="004D0C50" w:rsidP="004D0C50">
      <w:pPr>
        <w:ind w:left="-10" w:right="40" w:firstLine="0"/>
      </w:pPr>
      <w:r>
        <w:t xml:space="preserve">4. </w:t>
      </w:r>
      <w:proofErr w:type="gramStart"/>
      <w:r w:rsidR="3A12B6A0" w:rsidRPr="3A12B6A0">
        <w:t>4</w:t>
      </w:r>
      <w:proofErr w:type="gramEnd"/>
      <w:r w:rsidR="3A12B6A0" w:rsidRPr="3A12B6A0">
        <w:t xml:space="preserve"> Análise Estatística</w:t>
      </w:r>
    </w:p>
    <w:p w:rsidR="003A7AD5" w:rsidRDefault="00AC1CE1" w:rsidP="00B22F6A">
      <w:pPr>
        <w:spacing w:line="360" w:lineRule="auto"/>
        <w:ind w:left="0" w:firstLine="0"/>
      </w:pPr>
      <w:r>
        <w:t xml:space="preserve">          </w:t>
      </w:r>
      <w:r w:rsidR="3A12B6A0" w:rsidRPr="3A12B6A0">
        <w:t xml:space="preserve">O programa utilizado na análise estatística foi Primer </w:t>
      </w:r>
      <w:proofErr w:type="gramStart"/>
      <w:r w:rsidR="3A12B6A0" w:rsidRPr="3A12B6A0">
        <w:t>ofBiostatistics</w:t>
      </w:r>
      <w:proofErr w:type="gramEnd"/>
      <w:r w:rsidR="3A12B6A0" w:rsidRPr="3A12B6A0">
        <w:t>.</w:t>
      </w:r>
      <w:r>
        <w:t xml:space="preserve"> </w:t>
      </w:r>
      <w:r w:rsidR="3A12B6A0" w:rsidRPr="3A12B6A0">
        <w:t xml:space="preserve">Foi aplicado o teste de normalidade kolmogorov-Smirnov, que demosntrou que parte dos </w:t>
      </w:r>
      <w:r w:rsidR="0098370F">
        <w:t xml:space="preserve">dados não se </w:t>
      </w:r>
      <w:proofErr w:type="gramStart"/>
      <w:r w:rsidR="0098370F">
        <w:t>apresentavam</w:t>
      </w:r>
      <w:proofErr w:type="gramEnd"/>
      <w:r w:rsidR="0098370F">
        <w:t xml:space="preserve"> de forma normal, o</w:t>
      </w:r>
      <w:r w:rsidR="3A12B6A0" w:rsidRPr="3A12B6A0">
        <w:t>nde os dados estavam distribuídos de forma normal, foi usado o teste t-student e onde a distribuição não foi normal, foi usado o teste Mann Whitney (amostras independentes) e o teste de Wilcoxon (amostras dependentes).</w:t>
      </w:r>
    </w:p>
    <w:p w:rsidR="009304D1" w:rsidRDefault="3A12B6A0" w:rsidP="00B22F6A">
      <w:pPr>
        <w:spacing w:line="360" w:lineRule="auto"/>
        <w:ind w:left="0" w:firstLine="0"/>
      </w:pPr>
      <w:r w:rsidRPr="3A12B6A0">
        <w:t xml:space="preserve"> </w:t>
      </w:r>
      <w:r w:rsidR="00AC1CE1">
        <w:t xml:space="preserve">          </w:t>
      </w:r>
      <w:r w:rsidRPr="3A12B6A0">
        <w:t xml:space="preserve">Através da análise de frequência de ressonância as médias dos valores ISQ foram registradas e transferidas para uma tabela considerando o momento da </w:t>
      </w:r>
      <w:r w:rsidRPr="3A12B6A0">
        <w:lastRenderedPageBreak/>
        <w:t xml:space="preserve">instalação dos implantes e período de 60 dias após. As medidas foram </w:t>
      </w:r>
      <w:proofErr w:type="gramStart"/>
      <w:r w:rsidRPr="3A12B6A0">
        <w:t>realizadas nas faces vestibular</w:t>
      </w:r>
      <w:proofErr w:type="gramEnd"/>
      <w:r w:rsidRPr="3A12B6A0">
        <w:t xml:space="preserve"> e mesial e a análise estatística foi realizada com base nos resultados das médias das medidas das duas faces. </w:t>
      </w:r>
    </w:p>
    <w:p w:rsidR="009304D1" w:rsidRDefault="009304D1" w:rsidP="00AC1CE1">
      <w:pPr>
        <w:tabs>
          <w:tab w:val="center" w:pos="3525"/>
        </w:tabs>
        <w:spacing w:after="287" w:line="259" w:lineRule="auto"/>
        <w:ind w:left="0" w:firstLine="0"/>
      </w:pPr>
    </w:p>
    <w:p w:rsidR="009304D1" w:rsidRDefault="7DEF3F9B" w:rsidP="00524F4D">
      <w:pPr>
        <w:pStyle w:val="Ttulo1"/>
        <w:ind w:left="297" w:hanging="308"/>
        <w:jc w:val="both"/>
      </w:pPr>
      <w:bookmarkStart w:id="12" w:name="_Toc2549032"/>
      <w:r>
        <w:t>RESULTADOS</w:t>
      </w:r>
      <w:bookmarkEnd w:id="12"/>
    </w:p>
    <w:p w:rsidR="009304D1" w:rsidRDefault="009304D1" w:rsidP="00B22F6A">
      <w:pPr>
        <w:spacing w:after="118" w:line="360" w:lineRule="auto"/>
        <w:ind w:left="4" w:firstLine="0"/>
      </w:pPr>
    </w:p>
    <w:p w:rsidR="69B46437" w:rsidRDefault="00AC1CE1" w:rsidP="00B22F6A">
      <w:pPr>
        <w:spacing w:line="360" w:lineRule="auto"/>
        <w:ind w:left="0"/>
        <w:rPr>
          <w:b/>
          <w:bCs/>
          <w:color w:val="FF0000"/>
        </w:rPr>
      </w:pPr>
      <w:r>
        <w:t>De acordo co</w:t>
      </w:r>
      <w:r w:rsidR="209118FC">
        <w:t>m o critério de avaliação clínica usado, apenas um implante falhou, o mesmo apresentou mobilidade, sendo removido e substituído no momento da reabertura, o que confere a uma taxa de sucesso superior a 98%, essa falha aconteceu no grupo controle o que sugere não haver relação com a condição metabólica dos pacientes.</w:t>
      </w:r>
    </w:p>
    <w:p w:rsidR="427305DD" w:rsidRDefault="7AC67719" w:rsidP="00B22F6A">
      <w:pPr>
        <w:spacing w:line="360" w:lineRule="auto"/>
        <w:ind w:left="0"/>
      </w:pPr>
      <w:r>
        <w:t xml:space="preserve">Visando avaliar a hipótese estatística estabelecida anteriormente, no que se </w:t>
      </w:r>
      <w:proofErr w:type="gramStart"/>
      <w:r>
        <w:t>refere</w:t>
      </w:r>
      <w:proofErr w:type="gramEnd"/>
      <w:r>
        <w:t xml:space="preserve"> ao ISQ, os dados foram distribuídos e avaliados nos seguintes momentos:</w:t>
      </w:r>
    </w:p>
    <w:p w:rsidR="00AC1CE1" w:rsidRDefault="00AC1CE1" w:rsidP="00B22F6A">
      <w:pPr>
        <w:spacing w:line="360" w:lineRule="auto"/>
        <w:ind w:left="0"/>
      </w:pPr>
    </w:p>
    <w:p w:rsidR="007C43D2" w:rsidRDefault="209118FC" w:rsidP="00C53B5C">
      <w:pPr>
        <w:pStyle w:val="PargrafodaLista"/>
        <w:numPr>
          <w:ilvl w:val="0"/>
          <w:numId w:val="4"/>
        </w:numPr>
        <w:spacing w:after="114" w:line="360" w:lineRule="auto"/>
        <w:ind w:left="0"/>
      </w:pPr>
      <w:r w:rsidRPr="002C1597">
        <w:t xml:space="preserve">Instalação dos implantes: o teste t-student mostrou p= </w:t>
      </w:r>
      <w:proofErr w:type="gramStart"/>
      <w:r w:rsidRPr="002C1597">
        <w:t>0,</w:t>
      </w:r>
      <w:proofErr w:type="gramEnd"/>
      <w:r w:rsidRPr="002C1597">
        <w:t>366; o que significa que não houve diferença significativa</w:t>
      </w:r>
      <w:r w:rsidR="005511B4" w:rsidRPr="002C1597">
        <w:t xml:space="preserve"> entre os dois grupos avaliados</w:t>
      </w:r>
      <w:r w:rsidR="005511B4">
        <w:t>.</w:t>
      </w:r>
    </w:p>
    <w:p w:rsidR="006C200D" w:rsidRPr="006C200D" w:rsidRDefault="006C200D" w:rsidP="006C200D">
      <w:pPr>
        <w:pStyle w:val="Legenda"/>
        <w:keepNext/>
        <w:ind w:left="0" w:firstLine="0"/>
        <w:rPr>
          <w:color w:val="auto"/>
        </w:rPr>
      </w:pPr>
      <w:bookmarkStart w:id="13" w:name="_Toc2688639"/>
      <w:r w:rsidRPr="006C200D">
        <w:rPr>
          <w:color w:val="auto"/>
        </w:rPr>
        <w:t xml:space="preserve">Figura </w:t>
      </w:r>
      <w:r w:rsidRPr="006C200D">
        <w:rPr>
          <w:color w:val="auto"/>
        </w:rPr>
        <w:fldChar w:fldCharType="begin"/>
      </w:r>
      <w:r w:rsidRPr="006C200D">
        <w:rPr>
          <w:color w:val="auto"/>
        </w:rPr>
        <w:instrText xml:space="preserve"> SEQ Figura \* ARABIC </w:instrText>
      </w:r>
      <w:r w:rsidRPr="006C200D">
        <w:rPr>
          <w:color w:val="auto"/>
        </w:rPr>
        <w:fldChar w:fldCharType="separate"/>
      </w:r>
      <w:r w:rsidR="00EB218C">
        <w:rPr>
          <w:noProof/>
          <w:color w:val="auto"/>
        </w:rPr>
        <w:t>6</w:t>
      </w:r>
      <w:r w:rsidRPr="006C200D">
        <w:rPr>
          <w:color w:val="auto"/>
        </w:rPr>
        <w:fldChar w:fldCharType="end"/>
      </w:r>
      <w:r w:rsidRPr="006C200D">
        <w:rPr>
          <w:color w:val="auto"/>
        </w:rPr>
        <w:t>:</w:t>
      </w:r>
      <w:proofErr w:type="gramStart"/>
      <w:r w:rsidRPr="006C200D">
        <w:rPr>
          <w:color w:val="auto"/>
        </w:rPr>
        <w:t xml:space="preserve">  </w:t>
      </w:r>
      <w:proofErr w:type="gramEnd"/>
      <w:r w:rsidRPr="006C200D">
        <w:rPr>
          <w:color w:val="auto"/>
        </w:rPr>
        <w:t>Programa Primer of Bioestatistics – P = 0,366</w:t>
      </w:r>
      <w:bookmarkEnd w:id="13"/>
    </w:p>
    <w:p w:rsidR="000A2235" w:rsidRDefault="00A46B81" w:rsidP="00797883">
      <w:pPr>
        <w:spacing w:after="114" w:line="360" w:lineRule="auto"/>
        <w:ind w:left="0" w:firstLine="0"/>
      </w:pPr>
      <w:r>
        <w:rPr>
          <w:noProof/>
        </w:rPr>
        <w:drawing>
          <wp:inline distT="0" distB="0" distL="0" distR="0">
            <wp:extent cx="4791076" cy="24003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791076" cy="24003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0A2235" w:rsidRDefault="000A2235" w:rsidP="00797883">
      <w:pPr>
        <w:spacing w:after="114" w:line="360" w:lineRule="auto"/>
        <w:ind w:left="0" w:firstLine="0"/>
      </w:pPr>
    </w:p>
    <w:p w:rsidR="000A2235" w:rsidRDefault="000A2235" w:rsidP="00797883">
      <w:pPr>
        <w:spacing w:after="114" w:line="360" w:lineRule="auto"/>
        <w:ind w:left="0" w:firstLine="0"/>
      </w:pPr>
    </w:p>
    <w:p w:rsidR="009A64A3" w:rsidRPr="009A64A3" w:rsidRDefault="009A64A3" w:rsidP="009A64A3">
      <w:pPr>
        <w:pStyle w:val="Legenda"/>
        <w:keepNext/>
        <w:ind w:left="0" w:firstLine="0"/>
        <w:rPr>
          <w:color w:val="auto"/>
        </w:rPr>
      </w:pPr>
      <w:bookmarkStart w:id="14" w:name="_Toc2688371"/>
      <w:r w:rsidRPr="009A64A3">
        <w:rPr>
          <w:color w:val="auto"/>
        </w:rPr>
        <w:t xml:space="preserve">Quadro </w:t>
      </w:r>
      <w:r w:rsidRPr="009A64A3">
        <w:rPr>
          <w:color w:val="auto"/>
        </w:rPr>
        <w:fldChar w:fldCharType="begin"/>
      </w:r>
      <w:r w:rsidRPr="009A64A3">
        <w:rPr>
          <w:color w:val="auto"/>
        </w:rPr>
        <w:instrText xml:space="preserve"> SEQ Quadro \* ARABIC </w:instrText>
      </w:r>
      <w:r w:rsidRPr="009A64A3">
        <w:rPr>
          <w:color w:val="auto"/>
        </w:rPr>
        <w:fldChar w:fldCharType="separate"/>
      </w:r>
      <w:r w:rsidR="00EB218C">
        <w:rPr>
          <w:noProof/>
          <w:color w:val="auto"/>
        </w:rPr>
        <w:t>3</w:t>
      </w:r>
      <w:r w:rsidRPr="009A64A3">
        <w:rPr>
          <w:color w:val="auto"/>
        </w:rPr>
        <w:fldChar w:fldCharType="end"/>
      </w:r>
      <w:r w:rsidRPr="009A64A3">
        <w:rPr>
          <w:color w:val="auto"/>
        </w:rPr>
        <w:t>: Avaliação entre o grupo teste e controle no momento da instalação</w:t>
      </w:r>
      <w:bookmarkEnd w:id="14"/>
    </w:p>
    <w:p w:rsidR="009A64A3" w:rsidRPr="009A64A3" w:rsidRDefault="009A64A3" w:rsidP="009A64A3">
      <w:pPr>
        <w:pStyle w:val="Legenda"/>
        <w:keepNext/>
        <w:ind w:left="0" w:firstLine="0"/>
        <w:rPr>
          <w:color w:val="auto"/>
        </w:rPr>
      </w:pPr>
      <w:r w:rsidRPr="009A64A3">
        <w:rPr>
          <w:color w:val="auto"/>
        </w:rPr>
        <w:t xml:space="preserve"> </w:t>
      </w:r>
      <w:proofErr w:type="gramStart"/>
      <w:r w:rsidRPr="009A64A3">
        <w:rPr>
          <w:color w:val="auto"/>
        </w:rPr>
        <w:t>dos</w:t>
      </w:r>
      <w:proofErr w:type="gramEnd"/>
      <w:r w:rsidRPr="009A64A3">
        <w:rPr>
          <w:color w:val="auto"/>
        </w:rPr>
        <w:t xml:space="preserve"> implantes</w:t>
      </w:r>
    </w:p>
    <w:tbl>
      <w:tblPr>
        <w:tblStyle w:val="Tabelacomgrade"/>
        <w:tblW w:w="0" w:type="auto"/>
        <w:tblInd w:w="55" w:type="dxa"/>
        <w:tblLook w:val="04A0"/>
      </w:tblPr>
      <w:tblGrid>
        <w:gridCol w:w="960"/>
        <w:gridCol w:w="960"/>
        <w:gridCol w:w="960"/>
        <w:gridCol w:w="960"/>
        <w:gridCol w:w="960"/>
        <w:gridCol w:w="960"/>
      </w:tblGrid>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Paciente Teste</w:t>
            </w:r>
          </w:p>
        </w:tc>
        <w:tc>
          <w:tcPr>
            <w:tcW w:w="960" w:type="dxa"/>
            <w:vAlign w:val="center"/>
          </w:tcPr>
          <w:p w:rsidR="000A2235" w:rsidRPr="00797883" w:rsidRDefault="000A2235" w:rsidP="001F1ECA">
            <w:pPr>
              <w:spacing w:after="0" w:line="240" w:lineRule="auto"/>
              <w:ind w:left="0" w:firstLine="0"/>
              <w:rPr>
                <w:rFonts w:ascii="Calibri" w:eastAsia="Times New Roman" w:hAnsi="Calibri" w:cs="Calibri"/>
                <w:sz w:val="16"/>
                <w:szCs w:val="16"/>
              </w:rPr>
            </w:pPr>
            <w:r w:rsidRPr="00797883">
              <w:rPr>
                <w:rFonts w:ascii="Calibri" w:eastAsia="Times New Roman" w:hAnsi="Calibri" w:cs="Calibri"/>
                <w:sz w:val="16"/>
                <w:szCs w:val="16"/>
              </w:rPr>
              <w:t>Implante</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Instalação</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Paciente Controle</w:t>
            </w:r>
          </w:p>
        </w:tc>
        <w:tc>
          <w:tcPr>
            <w:tcW w:w="960" w:type="dxa"/>
            <w:vAlign w:val="center"/>
          </w:tcPr>
          <w:p w:rsidR="000A2235" w:rsidRPr="00797883" w:rsidRDefault="000A2235" w:rsidP="001F1ECA">
            <w:pPr>
              <w:spacing w:after="0" w:line="240" w:lineRule="auto"/>
              <w:ind w:left="0" w:firstLine="0"/>
              <w:rPr>
                <w:rFonts w:ascii="Calibri" w:eastAsia="Times New Roman" w:hAnsi="Calibri" w:cs="Calibri"/>
                <w:sz w:val="16"/>
                <w:szCs w:val="16"/>
              </w:rPr>
            </w:pPr>
            <w:r w:rsidRPr="00797883">
              <w:rPr>
                <w:rFonts w:ascii="Calibri" w:eastAsia="Times New Roman" w:hAnsi="Calibri" w:cs="Calibri"/>
                <w:sz w:val="16"/>
                <w:szCs w:val="16"/>
              </w:rPr>
              <w:t>Implante</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Instalação</w:t>
            </w:r>
          </w:p>
        </w:tc>
      </w:tr>
      <w:tr w:rsidR="000A2235" w:rsidTr="00D177AB">
        <w:trPr>
          <w:trHeight w:val="20"/>
        </w:trPr>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80</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80</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75.5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75.5</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74</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74</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67.5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67.5</w:t>
            </w:r>
          </w:p>
        </w:tc>
      </w:tr>
      <w:tr w:rsidR="000A2235" w:rsidTr="00D177AB">
        <w:trPr>
          <w:trHeight w:val="20"/>
        </w:trPr>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72</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5</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63</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45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64</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57.5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59.5</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60</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58.5</w:t>
            </w:r>
          </w:p>
        </w:tc>
      </w:tr>
      <w:tr w:rsidR="000A2235" w:rsidTr="00D177AB">
        <w:trPr>
          <w:trHeight w:val="20"/>
        </w:trPr>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6</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49</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9</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74</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72</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69</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68.5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75</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35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74</w:t>
            </w:r>
          </w:p>
        </w:tc>
      </w:tr>
      <w:tr w:rsidR="000A2235" w:rsidTr="00D177AB">
        <w:trPr>
          <w:trHeight w:val="20"/>
        </w:trPr>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11</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66</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13</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73.5</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71</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74</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61.5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68</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60.5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55</w:t>
            </w:r>
          </w:p>
        </w:tc>
      </w:tr>
      <w:tr w:rsidR="000A2235" w:rsidTr="00D177AB">
        <w:trPr>
          <w:trHeight w:val="20"/>
        </w:trPr>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20</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65</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14</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63.5</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66</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53</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66</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48.5</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71.5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45.5</w:t>
            </w:r>
          </w:p>
        </w:tc>
      </w:tr>
      <w:tr w:rsidR="000A2235" w:rsidTr="00D177AB">
        <w:trPr>
          <w:trHeight w:val="20"/>
        </w:trPr>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25</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79</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16</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61</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84</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58</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80</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76.5</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85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60</w:t>
            </w:r>
          </w:p>
        </w:tc>
      </w:tr>
      <w:tr w:rsidR="000A2235" w:rsidTr="00D177AB">
        <w:trPr>
          <w:trHeight w:val="20"/>
        </w:trPr>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10</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58</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18</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74</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72</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69</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59.5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67</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68</w:t>
            </w:r>
          </w:p>
        </w:tc>
      </w:tr>
      <w:tr w:rsidR="000A2235" w:rsidTr="00D177AB">
        <w:trPr>
          <w:trHeight w:val="20"/>
        </w:trPr>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7</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73.5</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22</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60</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73</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71</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74</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61</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75</w:t>
            </w:r>
          </w:p>
        </w:tc>
      </w:tr>
      <w:tr w:rsidR="000A2235" w:rsidTr="00D177AB">
        <w:trPr>
          <w:trHeight w:val="20"/>
        </w:trPr>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15</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62.5</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24</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72</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61.5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68.5</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53.5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65</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62</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67</w:t>
            </w:r>
          </w:p>
        </w:tc>
      </w:tr>
      <w:tr w:rsidR="000A2235" w:rsidTr="00D177AB">
        <w:trPr>
          <w:trHeight w:val="20"/>
        </w:trPr>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8</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73</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17</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59</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70.5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60.5</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69</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44</w:t>
            </w:r>
          </w:p>
        </w:tc>
      </w:tr>
      <w:tr w:rsidR="000A2235" w:rsidTr="005511B4">
        <w:trPr>
          <w:trHeight w:val="20"/>
        </w:trPr>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60.5</w:t>
            </w: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53.5</w:t>
            </w:r>
          </w:p>
        </w:tc>
      </w:tr>
      <w:tr w:rsidR="000A2235" w:rsidTr="00D177AB">
        <w:trPr>
          <w:trHeight w:val="20"/>
        </w:trPr>
        <w:tc>
          <w:tcPr>
            <w:tcW w:w="960"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960"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960"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19</w:t>
            </w:r>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960"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54.5</w:t>
            </w:r>
          </w:p>
        </w:tc>
      </w:tr>
      <w:tr w:rsidR="000A2235" w:rsidTr="005511B4">
        <w:trPr>
          <w:trHeight w:val="20"/>
        </w:trPr>
        <w:tc>
          <w:tcPr>
            <w:tcW w:w="960"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960"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960"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66</w:t>
            </w:r>
          </w:p>
        </w:tc>
      </w:tr>
      <w:tr w:rsidR="000A2235" w:rsidTr="005511B4">
        <w:trPr>
          <w:trHeight w:val="20"/>
        </w:trPr>
        <w:tc>
          <w:tcPr>
            <w:tcW w:w="960"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960"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960"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61</w:t>
            </w:r>
          </w:p>
        </w:tc>
      </w:tr>
      <w:tr w:rsidR="000A2235" w:rsidTr="005511B4">
        <w:trPr>
          <w:trHeight w:val="20"/>
        </w:trPr>
        <w:tc>
          <w:tcPr>
            <w:tcW w:w="960"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960"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960"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960"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72.5</w:t>
            </w:r>
          </w:p>
        </w:tc>
      </w:tr>
    </w:tbl>
    <w:p w:rsidR="209118FC" w:rsidRDefault="209118FC" w:rsidP="209118FC">
      <w:pPr>
        <w:spacing w:after="114" w:line="360" w:lineRule="auto"/>
        <w:ind w:left="0" w:firstLine="0"/>
        <w:rPr>
          <w:sz w:val="18"/>
          <w:szCs w:val="18"/>
        </w:rPr>
      </w:pPr>
    </w:p>
    <w:p w:rsidR="209118FC" w:rsidRDefault="209118FC" w:rsidP="209118FC">
      <w:pPr>
        <w:spacing w:after="114" w:line="360" w:lineRule="auto"/>
        <w:ind w:left="0" w:firstLine="0"/>
      </w:pPr>
    </w:p>
    <w:p w:rsidR="00FE42D2" w:rsidRDefault="209118FC" w:rsidP="00C53B5C">
      <w:pPr>
        <w:pStyle w:val="PargrafodaLista"/>
        <w:numPr>
          <w:ilvl w:val="0"/>
          <w:numId w:val="1"/>
        </w:numPr>
        <w:spacing w:after="114" w:line="360" w:lineRule="auto"/>
      </w:pPr>
      <w:r>
        <w:lastRenderedPageBreak/>
        <w:t>60 dias após a instalação dos implantes: o teste Mann-Whitney mostrou p=</w:t>
      </w:r>
      <w:proofErr w:type="gramStart"/>
      <w:r>
        <w:t>0,</w:t>
      </w:r>
      <w:proofErr w:type="gramEnd"/>
      <w:r>
        <w:t>761; o que significa que não houve diferença significativa na estabilidade dos</w:t>
      </w:r>
      <w:r w:rsidR="00FE42D2">
        <w:t xml:space="preserve"> implantes entre os dois grupos.</w:t>
      </w:r>
    </w:p>
    <w:p w:rsidR="001A2576" w:rsidRDefault="001A2576" w:rsidP="001A2576">
      <w:pPr>
        <w:pStyle w:val="PargrafodaLista"/>
        <w:spacing w:after="114" w:line="360" w:lineRule="auto"/>
        <w:ind w:firstLine="0"/>
      </w:pPr>
    </w:p>
    <w:p w:rsidR="006C200D" w:rsidRPr="006C200D" w:rsidRDefault="006C200D" w:rsidP="006C200D">
      <w:pPr>
        <w:pStyle w:val="Legenda"/>
        <w:keepNext/>
        <w:ind w:left="0" w:firstLine="0"/>
        <w:rPr>
          <w:color w:val="auto"/>
        </w:rPr>
      </w:pPr>
      <w:r>
        <w:rPr>
          <w:color w:val="auto"/>
        </w:rPr>
        <w:t xml:space="preserve">  </w:t>
      </w:r>
      <w:bookmarkStart w:id="15" w:name="_Toc2688640"/>
      <w:r w:rsidRPr="006C200D">
        <w:rPr>
          <w:color w:val="auto"/>
        </w:rPr>
        <w:t xml:space="preserve">Figura </w:t>
      </w:r>
      <w:r w:rsidRPr="006C200D">
        <w:rPr>
          <w:color w:val="auto"/>
        </w:rPr>
        <w:fldChar w:fldCharType="begin"/>
      </w:r>
      <w:r w:rsidRPr="006C200D">
        <w:rPr>
          <w:color w:val="auto"/>
        </w:rPr>
        <w:instrText xml:space="preserve"> SEQ Figura \* ARABIC </w:instrText>
      </w:r>
      <w:r w:rsidRPr="006C200D">
        <w:rPr>
          <w:color w:val="auto"/>
        </w:rPr>
        <w:fldChar w:fldCharType="separate"/>
      </w:r>
      <w:r w:rsidR="00EB218C">
        <w:rPr>
          <w:noProof/>
          <w:color w:val="auto"/>
        </w:rPr>
        <w:t>7</w:t>
      </w:r>
      <w:r w:rsidRPr="006C200D">
        <w:rPr>
          <w:color w:val="auto"/>
        </w:rPr>
        <w:fldChar w:fldCharType="end"/>
      </w:r>
      <w:r w:rsidRPr="006C200D">
        <w:rPr>
          <w:color w:val="auto"/>
        </w:rPr>
        <w:t xml:space="preserve">: Programa Primer of Bioestatistics – P = </w:t>
      </w:r>
      <w:proofErr w:type="gramStart"/>
      <w:r w:rsidRPr="006C200D">
        <w:rPr>
          <w:color w:val="auto"/>
        </w:rPr>
        <w:t>0,</w:t>
      </w:r>
      <w:proofErr w:type="gramEnd"/>
      <w:r w:rsidRPr="006C200D">
        <w:rPr>
          <w:color w:val="auto"/>
        </w:rPr>
        <w:t>761</w:t>
      </w:r>
      <w:bookmarkEnd w:id="15"/>
    </w:p>
    <w:p w:rsidR="00A46B81" w:rsidRPr="00FE42D2" w:rsidRDefault="00A46B81" w:rsidP="00A46B81">
      <w:pPr>
        <w:pStyle w:val="PargrafodaLista"/>
        <w:spacing w:after="114" w:line="360" w:lineRule="auto"/>
        <w:ind w:firstLine="0"/>
      </w:pPr>
      <w:r>
        <w:rPr>
          <w:noProof/>
        </w:rPr>
        <w:drawing>
          <wp:inline distT="0" distB="0" distL="0" distR="0">
            <wp:extent cx="4991100" cy="2009775"/>
            <wp:effectExtent l="19050" t="0" r="0" b="0"/>
            <wp:docPr id="3" name="Imagem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BB2E02D4-A2AF-4308-B9DD-A89BB295F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BB2E02D4-A2AF-4308-B9DD-A89BB295FAE9}"/>
                        </a:ext>
                      </a:extLst>
                    </pic:cNvP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200977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6C200D" w:rsidRPr="006C200D" w:rsidRDefault="006C200D" w:rsidP="006C200D">
      <w:pPr>
        <w:pStyle w:val="Legenda"/>
        <w:keepNext/>
        <w:ind w:left="0" w:firstLine="0"/>
        <w:rPr>
          <w:color w:val="auto"/>
        </w:rPr>
      </w:pPr>
      <w:bookmarkStart w:id="16" w:name="_Toc2688372"/>
      <w:r w:rsidRPr="006C200D">
        <w:rPr>
          <w:color w:val="auto"/>
        </w:rPr>
        <w:t xml:space="preserve">Quadro </w:t>
      </w:r>
      <w:r w:rsidRPr="006C200D">
        <w:rPr>
          <w:color w:val="auto"/>
        </w:rPr>
        <w:fldChar w:fldCharType="begin"/>
      </w:r>
      <w:r w:rsidRPr="006C200D">
        <w:rPr>
          <w:color w:val="auto"/>
        </w:rPr>
        <w:instrText xml:space="preserve"> SEQ Quadro \* ARABIC </w:instrText>
      </w:r>
      <w:r w:rsidRPr="006C200D">
        <w:rPr>
          <w:color w:val="auto"/>
        </w:rPr>
        <w:fldChar w:fldCharType="separate"/>
      </w:r>
      <w:r w:rsidR="00EB218C">
        <w:rPr>
          <w:noProof/>
          <w:color w:val="auto"/>
        </w:rPr>
        <w:t>4</w:t>
      </w:r>
      <w:r w:rsidRPr="006C200D">
        <w:rPr>
          <w:color w:val="auto"/>
        </w:rPr>
        <w:fldChar w:fldCharType="end"/>
      </w:r>
      <w:r w:rsidRPr="006C200D">
        <w:rPr>
          <w:color w:val="auto"/>
        </w:rPr>
        <w:t>: Avaliação do ISQ entre os dois grupos após 60 dias</w:t>
      </w:r>
      <w:bookmarkEnd w:id="16"/>
    </w:p>
    <w:tbl>
      <w:tblPr>
        <w:tblStyle w:val="Tabelacomgrade"/>
        <w:tblW w:w="0" w:type="auto"/>
        <w:tblInd w:w="113" w:type="dxa"/>
        <w:tblLook w:val="04A0"/>
      </w:tblPr>
      <w:tblGrid>
        <w:gridCol w:w="777"/>
        <w:gridCol w:w="1018"/>
        <w:gridCol w:w="852"/>
        <w:gridCol w:w="992"/>
        <w:gridCol w:w="1018"/>
        <w:gridCol w:w="852"/>
      </w:tblGrid>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Paciente</w:t>
            </w:r>
          </w:p>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Teste</w:t>
            </w:r>
          </w:p>
        </w:tc>
        <w:tc>
          <w:tcPr>
            <w:tcW w:w="1018" w:type="dxa"/>
            <w:vAlign w:val="center"/>
          </w:tcPr>
          <w:p w:rsidR="000A2235" w:rsidRPr="00797883" w:rsidRDefault="000A2235" w:rsidP="00FE42D2">
            <w:pPr>
              <w:spacing w:after="0" w:line="240" w:lineRule="auto"/>
              <w:ind w:left="0" w:firstLine="0"/>
              <w:rPr>
                <w:rFonts w:ascii="Calibri" w:eastAsia="Times New Roman" w:hAnsi="Calibri" w:cs="Calibri"/>
                <w:sz w:val="16"/>
                <w:szCs w:val="16"/>
              </w:rPr>
            </w:pPr>
            <w:r w:rsidRPr="00797883">
              <w:rPr>
                <w:rFonts w:ascii="Calibri" w:eastAsia="Times New Roman" w:hAnsi="Calibri" w:cs="Calibri"/>
                <w:sz w:val="16"/>
                <w:szCs w:val="16"/>
              </w:rPr>
              <w:t>Implante</w:t>
            </w:r>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60 dias após</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Paciente</w:t>
            </w:r>
          </w:p>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Controle</w:t>
            </w:r>
          </w:p>
        </w:tc>
        <w:tc>
          <w:tcPr>
            <w:tcW w:w="1018" w:type="dxa"/>
            <w:vAlign w:val="center"/>
          </w:tcPr>
          <w:p w:rsidR="000A2235" w:rsidRPr="00797883" w:rsidRDefault="000A2235" w:rsidP="00FE42D2">
            <w:pPr>
              <w:spacing w:after="0" w:line="240" w:lineRule="auto"/>
              <w:ind w:left="0" w:firstLine="0"/>
              <w:rPr>
                <w:rFonts w:ascii="Calibri" w:eastAsia="Times New Roman" w:hAnsi="Calibri" w:cs="Calibri"/>
                <w:sz w:val="16"/>
                <w:szCs w:val="16"/>
              </w:rPr>
            </w:pPr>
            <w:r w:rsidRPr="00797883">
              <w:rPr>
                <w:rFonts w:ascii="Calibri" w:eastAsia="Times New Roman" w:hAnsi="Calibri" w:cs="Calibri"/>
                <w:sz w:val="16"/>
                <w:szCs w:val="16"/>
              </w:rPr>
              <w:t>Implante</w:t>
            </w:r>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60 dias após</w:t>
            </w:r>
          </w:p>
        </w:tc>
      </w:tr>
      <w:tr w:rsidR="000A2235" w:rsidRPr="00797883" w:rsidTr="00D177AB">
        <w:trPr>
          <w:trHeight w:val="20"/>
        </w:trPr>
        <w:tc>
          <w:tcPr>
            <w:tcW w:w="777"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59</w:t>
            </w:r>
          </w:p>
        </w:tc>
        <w:tc>
          <w:tcPr>
            <w:tcW w:w="99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59</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68</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68</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79</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79</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73</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73</w:t>
            </w:r>
          </w:p>
        </w:tc>
      </w:tr>
      <w:tr w:rsidR="000A2235" w:rsidRPr="00797883" w:rsidTr="00D177AB">
        <w:trPr>
          <w:trHeight w:val="20"/>
        </w:trPr>
        <w:tc>
          <w:tcPr>
            <w:tcW w:w="777"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71.5</w:t>
            </w:r>
          </w:p>
        </w:tc>
        <w:tc>
          <w:tcPr>
            <w:tcW w:w="99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5</w:t>
            </w:r>
            <w:proofErr w:type="gramEnd"/>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73</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80</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78</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75</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75.5</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83</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73.5</w:t>
            </w:r>
          </w:p>
        </w:tc>
      </w:tr>
      <w:tr w:rsidR="000A2235" w:rsidRPr="00797883" w:rsidTr="00D177AB">
        <w:trPr>
          <w:trHeight w:val="20"/>
        </w:trPr>
        <w:tc>
          <w:tcPr>
            <w:tcW w:w="777"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6</w:t>
            </w:r>
            <w:proofErr w:type="gramEnd"/>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75</w:t>
            </w:r>
          </w:p>
        </w:tc>
        <w:tc>
          <w:tcPr>
            <w:tcW w:w="99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9</w:t>
            </w:r>
            <w:proofErr w:type="gramEnd"/>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71.5</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70</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58.5</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76</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71.5</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73.5</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70</w:t>
            </w:r>
          </w:p>
        </w:tc>
      </w:tr>
      <w:tr w:rsidR="000A2235" w:rsidRPr="00797883" w:rsidTr="00D177AB">
        <w:trPr>
          <w:trHeight w:val="20"/>
        </w:trPr>
        <w:tc>
          <w:tcPr>
            <w:tcW w:w="777"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11</w:t>
            </w:r>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62,5</w:t>
            </w:r>
          </w:p>
        </w:tc>
        <w:tc>
          <w:tcPr>
            <w:tcW w:w="99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13</w:t>
            </w:r>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78.5</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70</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82.5</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57</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79</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63</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60</w:t>
            </w:r>
          </w:p>
        </w:tc>
      </w:tr>
      <w:tr w:rsidR="000A2235" w:rsidRPr="00797883" w:rsidTr="00D177AB">
        <w:trPr>
          <w:trHeight w:val="20"/>
        </w:trPr>
        <w:tc>
          <w:tcPr>
            <w:tcW w:w="777"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20</w:t>
            </w:r>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79</w:t>
            </w:r>
          </w:p>
        </w:tc>
        <w:tc>
          <w:tcPr>
            <w:tcW w:w="99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14</w:t>
            </w:r>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74</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80.5</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70</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70.5</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80</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79</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84</w:t>
            </w:r>
          </w:p>
        </w:tc>
      </w:tr>
      <w:tr w:rsidR="000A2235" w:rsidRPr="00797883" w:rsidTr="00D177AB">
        <w:trPr>
          <w:trHeight w:val="20"/>
        </w:trPr>
        <w:tc>
          <w:tcPr>
            <w:tcW w:w="777"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25</w:t>
            </w:r>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77</w:t>
            </w:r>
          </w:p>
        </w:tc>
        <w:tc>
          <w:tcPr>
            <w:tcW w:w="99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16</w:t>
            </w:r>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79.5</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75.5</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67.5</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76</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74.5</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74.5</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78.5</w:t>
            </w:r>
          </w:p>
        </w:tc>
      </w:tr>
      <w:tr w:rsidR="000A2235" w:rsidRPr="00797883" w:rsidTr="00D177AB">
        <w:trPr>
          <w:trHeight w:val="20"/>
        </w:trPr>
        <w:tc>
          <w:tcPr>
            <w:tcW w:w="777"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10</w:t>
            </w:r>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78</w:t>
            </w:r>
          </w:p>
        </w:tc>
        <w:tc>
          <w:tcPr>
            <w:tcW w:w="99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18</w:t>
            </w:r>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77</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77</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69</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65</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69</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75</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66.5</w:t>
            </w:r>
          </w:p>
        </w:tc>
      </w:tr>
      <w:tr w:rsidR="000A2235" w:rsidRPr="00797883" w:rsidTr="00D177AB">
        <w:trPr>
          <w:trHeight w:val="20"/>
        </w:trPr>
        <w:tc>
          <w:tcPr>
            <w:tcW w:w="777"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7</w:t>
            </w:r>
            <w:proofErr w:type="gramEnd"/>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73</w:t>
            </w:r>
          </w:p>
        </w:tc>
        <w:tc>
          <w:tcPr>
            <w:tcW w:w="99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22</w:t>
            </w:r>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81</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71</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80</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73.5</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82</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75</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81</w:t>
            </w:r>
          </w:p>
        </w:tc>
      </w:tr>
      <w:tr w:rsidR="000A2235" w:rsidRPr="00797883" w:rsidTr="00D177AB">
        <w:trPr>
          <w:trHeight w:val="20"/>
        </w:trPr>
        <w:tc>
          <w:tcPr>
            <w:tcW w:w="777"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15</w:t>
            </w:r>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59</w:t>
            </w:r>
          </w:p>
        </w:tc>
        <w:tc>
          <w:tcPr>
            <w:tcW w:w="99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24</w:t>
            </w:r>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66</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72</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75</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53</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63.5</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75.5</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70.5</w:t>
            </w:r>
          </w:p>
        </w:tc>
      </w:tr>
      <w:tr w:rsidR="000A2235" w:rsidRPr="00797883" w:rsidTr="00D177AB">
        <w:trPr>
          <w:trHeight w:val="20"/>
        </w:trPr>
        <w:tc>
          <w:tcPr>
            <w:tcW w:w="777"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8</w:t>
            </w:r>
            <w:proofErr w:type="gramEnd"/>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78</w:t>
            </w:r>
          </w:p>
        </w:tc>
        <w:tc>
          <w:tcPr>
            <w:tcW w:w="99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17</w:t>
            </w:r>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79</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77</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79</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75</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66</w:t>
            </w:r>
          </w:p>
        </w:tc>
      </w:tr>
      <w:tr w:rsidR="000A2235" w:rsidRPr="00797883" w:rsidTr="005511B4">
        <w:trPr>
          <w:trHeight w:val="20"/>
        </w:trPr>
        <w:tc>
          <w:tcPr>
            <w:tcW w:w="777"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76</w:t>
            </w: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77.5</w:t>
            </w:r>
          </w:p>
        </w:tc>
      </w:tr>
      <w:tr w:rsidR="000A2235" w:rsidRPr="00797883" w:rsidTr="00D177AB">
        <w:trPr>
          <w:trHeight w:val="20"/>
        </w:trPr>
        <w:tc>
          <w:tcPr>
            <w:tcW w:w="777"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1018"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852"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99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19</w:t>
            </w:r>
          </w:p>
        </w:tc>
        <w:tc>
          <w:tcPr>
            <w:tcW w:w="1018"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1</w:t>
            </w:r>
            <w:proofErr w:type="gramEnd"/>
          </w:p>
        </w:tc>
        <w:tc>
          <w:tcPr>
            <w:tcW w:w="852" w:type="dxa"/>
            <w:shd w:val="clear" w:color="auto" w:fill="BDD6EE" w:themeFill="accent5" w:themeFillTint="66"/>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60.5</w:t>
            </w:r>
          </w:p>
        </w:tc>
      </w:tr>
      <w:tr w:rsidR="000A2235" w:rsidRPr="00797883" w:rsidTr="005511B4">
        <w:trPr>
          <w:trHeight w:val="20"/>
        </w:trPr>
        <w:tc>
          <w:tcPr>
            <w:tcW w:w="777"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1018"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852"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2</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75</w:t>
            </w:r>
          </w:p>
        </w:tc>
      </w:tr>
      <w:tr w:rsidR="000A2235" w:rsidRPr="00797883" w:rsidTr="005511B4">
        <w:trPr>
          <w:trHeight w:val="20"/>
        </w:trPr>
        <w:tc>
          <w:tcPr>
            <w:tcW w:w="777"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1018"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852"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3</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74.5</w:t>
            </w:r>
          </w:p>
        </w:tc>
      </w:tr>
      <w:tr w:rsidR="000A2235" w:rsidRPr="00797883" w:rsidTr="005511B4">
        <w:trPr>
          <w:trHeight w:val="20"/>
        </w:trPr>
        <w:tc>
          <w:tcPr>
            <w:tcW w:w="777"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1018"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852" w:type="dxa"/>
            <w:vAlign w:val="bottom"/>
          </w:tcPr>
          <w:p w:rsidR="000A2235" w:rsidRPr="00797883" w:rsidRDefault="000A2235" w:rsidP="209118FC">
            <w:pPr>
              <w:spacing w:after="0" w:line="240" w:lineRule="auto"/>
              <w:ind w:left="0" w:firstLine="0"/>
              <w:jc w:val="left"/>
              <w:rPr>
                <w:rFonts w:ascii="Calibri" w:eastAsia="Times New Roman" w:hAnsi="Calibri" w:cs="Calibri"/>
                <w:sz w:val="16"/>
                <w:szCs w:val="16"/>
              </w:rPr>
            </w:pPr>
          </w:p>
        </w:tc>
        <w:tc>
          <w:tcPr>
            <w:tcW w:w="99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
        </w:tc>
        <w:tc>
          <w:tcPr>
            <w:tcW w:w="1018"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proofErr w:type="gramStart"/>
            <w:r w:rsidRPr="00797883">
              <w:rPr>
                <w:rFonts w:ascii="Calibri" w:eastAsia="Times New Roman" w:hAnsi="Calibri" w:cs="Calibri"/>
                <w:sz w:val="16"/>
                <w:szCs w:val="16"/>
              </w:rPr>
              <w:t>4</w:t>
            </w:r>
            <w:proofErr w:type="gramEnd"/>
          </w:p>
        </w:tc>
        <w:tc>
          <w:tcPr>
            <w:tcW w:w="852" w:type="dxa"/>
            <w:vAlign w:val="center"/>
          </w:tcPr>
          <w:p w:rsidR="000A2235" w:rsidRPr="00797883" w:rsidRDefault="000A2235" w:rsidP="209118FC">
            <w:pPr>
              <w:spacing w:after="0" w:line="240" w:lineRule="auto"/>
              <w:ind w:left="0" w:firstLine="0"/>
              <w:jc w:val="center"/>
              <w:rPr>
                <w:rFonts w:ascii="Calibri" w:eastAsia="Times New Roman" w:hAnsi="Calibri" w:cs="Calibri"/>
                <w:sz w:val="16"/>
                <w:szCs w:val="16"/>
              </w:rPr>
            </w:pPr>
            <w:r w:rsidRPr="00797883">
              <w:rPr>
                <w:rFonts w:ascii="Calibri" w:eastAsia="Times New Roman" w:hAnsi="Calibri" w:cs="Calibri"/>
                <w:sz w:val="16"/>
                <w:szCs w:val="16"/>
              </w:rPr>
              <w:t>67</w:t>
            </w:r>
          </w:p>
        </w:tc>
      </w:tr>
    </w:tbl>
    <w:p w:rsidR="209118FC" w:rsidRDefault="209118FC" w:rsidP="00A46B81">
      <w:pPr>
        <w:ind w:left="0" w:firstLine="0"/>
        <w:rPr>
          <w:sz w:val="20"/>
          <w:szCs w:val="20"/>
        </w:rPr>
      </w:pPr>
    </w:p>
    <w:p w:rsidR="004D71F6" w:rsidRDefault="004D71F6" w:rsidP="209118FC">
      <w:pPr>
        <w:ind w:left="360"/>
        <w:rPr>
          <w:sz w:val="20"/>
          <w:szCs w:val="20"/>
        </w:rPr>
      </w:pPr>
    </w:p>
    <w:p w:rsidR="004D71F6" w:rsidRDefault="004D71F6" w:rsidP="209118FC">
      <w:pPr>
        <w:ind w:left="360"/>
        <w:rPr>
          <w:sz w:val="20"/>
          <w:szCs w:val="20"/>
        </w:rPr>
      </w:pPr>
    </w:p>
    <w:p w:rsidR="00A46B81" w:rsidRPr="001A2576" w:rsidRDefault="5AF80EAB" w:rsidP="00C53B5C">
      <w:pPr>
        <w:pStyle w:val="PargrafodaLista"/>
        <w:numPr>
          <w:ilvl w:val="0"/>
          <w:numId w:val="1"/>
        </w:numPr>
        <w:spacing w:after="114" w:line="360" w:lineRule="auto"/>
        <w:rPr>
          <w:color w:val="000000" w:themeColor="text1"/>
          <w:szCs w:val="24"/>
        </w:rPr>
      </w:pPr>
      <w:proofErr w:type="gramStart"/>
      <w:r>
        <w:t>estabilidade</w:t>
      </w:r>
      <w:proofErr w:type="gramEnd"/>
      <w:r>
        <w:t xml:space="preserve"> primária e secundária no grupo controle: o teste t-student mostrou p=0,000; o que mostra que não existiu diferença significativa entre os dois momentos.</w:t>
      </w:r>
    </w:p>
    <w:p w:rsidR="006C200D" w:rsidRPr="006C200D" w:rsidRDefault="006C200D" w:rsidP="006C200D">
      <w:pPr>
        <w:pStyle w:val="Legenda"/>
        <w:keepNext/>
        <w:ind w:left="0" w:firstLine="0"/>
        <w:rPr>
          <w:color w:val="auto"/>
        </w:rPr>
      </w:pPr>
      <w:bookmarkStart w:id="17" w:name="_Toc2688641"/>
      <w:r w:rsidRPr="006C200D">
        <w:rPr>
          <w:color w:val="auto"/>
        </w:rPr>
        <w:t xml:space="preserve">Figura </w:t>
      </w:r>
      <w:r w:rsidRPr="006C200D">
        <w:rPr>
          <w:color w:val="auto"/>
        </w:rPr>
        <w:fldChar w:fldCharType="begin"/>
      </w:r>
      <w:r w:rsidRPr="006C200D">
        <w:rPr>
          <w:color w:val="auto"/>
        </w:rPr>
        <w:instrText xml:space="preserve"> SEQ Figura \* ARABIC </w:instrText>
      </w:r>
      <w:r w:rsidRPr="006C200D">
        <w:rPr>
          <w:color w:val="auto"/>
        </w:rPr>
        <w:fldChar w:fldCharType="separate"/>
      </w:r>
      <w:r w:rsidR="00EB218C">
        <w:rPr>
          <w:noProof/>
          <w:color w:val="auto"/>
        </w:rPr>
        <w:t>8</w:t>
      </w:r>
      <w:r w:rsidRPr="006C200D">
        <w:rPr>
          <w:color w:val="auto"/>
        </w:rPr>
        <w:fldChar w:fldCharType="end"/>
      </w:r>
      <w:r w:rsidRPr="006C200D">
        <w:rPr>
          <w:color w:val="auto"/>
        </w:rPr>
        <w:t>:</w:t>
      </w:r>
      <w:proofErr w:type="gramStart"/>
      <w:r w:rsidRPr="006C200D">
        <w:rPr>
          <w:color w:val="auto"/>
        </w:rPr>
        <w:t xml:space="preserve">  </w:t>
      </w:r>
      <w:proofErr w:type="gramEnd"/>
      <w:r w:rsidRPr="006C200D">
        <w:rPr>
          <w:color w:val="auto"/>
        </w:rPr>
        <w:t>Programa Primer of Bioestatistics – P = 0,000</w:t>
      </w:r>
      <w:bookmarkEnd w:id="17"/>
    </w:p>
    <w:p w:rsidR="00A46B81" w:rsidRPr="00A46B81" w:rsidRDefault="00A46B81" w:rsidP="00A46B81">
      <w:pPr>
        <w:pStyle w:val="PargrafodaLista"/>
        <w:spacing w:after="114" w:line="360" w:lineRule="auto"/>
        <w:ind w:firstLine="0"/>
        <w:rPr>
          <w:color w:val="000000" w:themeColor="text1"/>
          <w:szCs w:val="24"/>
        </w:rPr>
      </w:pPr>
      <w:r>
        <w:rPr>
          <w:noProof/>
        </w:rPr>
        <w:drawing>
          <wp:inline distT="0" distB="0" distL="0" distR="0">
            <wp:extent cx="5305425" cy="2418000"/>
            <wp:effectExtent l="19050" t="0" r="0" b="0"/>
            <wp:docPr id="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8386" cy="24193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5A30B6" w:rsidRDefault="002D35BD" w:rsidP="00C53B5C">
      <w:pPr>
        <w:pStyle w:val="PargrafodaLista"/>
        <w:numPr>
          <w:ilvl w:val="0"/>
          <w:numId w:val="1"/>
        </w:numPr>
        <w:spacing w:after="114" w:line="360" w:lineRule="auto"/>
        <w:rPr>
          <w:color w:val="000000" w:themeColor="text1"/>
        </w:rPr>
      </w:pPr>
      <w:proofErr w:type="gramStart"/>
      <w:r>
        <w:t>estabilidade</w:t>
      </w:r>
      <w:proofErr w:type="gramEnd"/>
      <w:r>
        <w:t xml:space="preserve"> primária e secundária no grupo teste: o teste de wilcoxon mostrou p=0,06; o que mostra que não houve diferença estatística nos dois momentos.</w:t>
      </w:r>
    </w:p>
    <w:p w:rsidR="005A30B6" w:rsidRDefault="005A30B6" w:rsidP="00524F4D">
      <w:pPr>
        <w:spacing w:after="114" w:line="259" w:lineRule="auto"/>
        <w:ind w:left="360"/>
      </w:pPr>
    </w:p>
    <w:p w:rsidR="006C200D" w:rsidRPr="006C200D" w:rsidRDefault="006C200D" w:rsidP="006C200D">
      <w:pPr>
        <w:pStyle w:val="Legenda"/>
        <w:keepNext/>
        <w:ind w:left="0" w:firstLine="0"/>
        <w:jc w:val="left"/>
        <w:rPr>
          <w:color w:val="auto"/>
        </w:rPr>
      </w:pPr>
      <w:bookmarkStart w:id="18" w:name="_Toc2688642"/>
      <w:r w:rsidRPr="006C200D">
        <w:rPr>
          <w:color w:val="auto"/>
        </w:rPr>
        <w:t xml:space="preserve">Figura </w:t>
      </w:r>
      <w:r w:rsidRPr="006C200D">
        <w:rPr>
          <w:color w:val="auto"/>
        </w:rPr>
        <w:fldChar w:fldCharType="begin"/>
      </w:r>
      <w:r w:rsidRPr="006C200D">
        <w:rPr>
          <w:color w:val="auto"/>
        </w:rPr>
        <w:instrText xml:space="preserve"> SEQ Figura \* ARABIC </w:instrText>
      </w:r>
      <w:r w:rsidRPr="006C200D">
        <w:rPr>
          <w:color w:val="auto"/>
        </w:rPr>
        <w:fldChar w:fldCharType="separate"/>
      </w:r>
      <w:r w:rsidR="00EB218C">
        <w:rPr>
          <w:noProof/>
          <w:color w:val="auto"/>
        </w:rPr>
        <w:t>9</w:t>
      </w:r>
      <w:r w:rsidRPr="006C200D">
        <w:rPr>
          <w:color w:val="auto"/>
        </w:rPr>
        <w:fldChar w:fldCharType="end"/>
      </w:r>
      <w:r w:rsidRPr="006C200D">
        <w:rPr>
          <w:color w:val="auto"/>
        </w:rPr>
        <w:t xml:space="preserve">: Programa Primer of Bioestatistics – P = </w:t>
      </w:r>
      <w:proofErr w:type="gramStart"/>
      <w:r w:rsidRPr="006C200D">
        <w:rPr>
          <w:color w:val="auto"/>
        </w:rPr>
        <w:t>0,</w:t>
      </w:r>
      <w:proofErr w:type="gramEnd"/>
      <w:r w:rsidRPr="006C200D">
        <w:rPr>
          <w:color w:val="auto"/>
        </w:rPr>
        <w:t>006</w:t>
      </w:r>
      <w:bookmarkEnd w:id="18"/>
    </w:p>
    <w:p w:rsidR="000A2235" w:rsidRDefault="005A30B6" w:rsidP="001A2576">
      <w:pPr>
        <w:ind w:left="0" w:firstLine="0"/>
        <w:jc w:val="left"/>
        <w:rPr>
          <w:noProof/>
          <w:sz w:val="20"/>
          <w:szCs w:val="20"/>
        </w:rPr>
      </w:pPr>
      <w:r>
        <w:rPr>
          <w:noProof/>
        </w:rPr>
        <w:drawing>
          <wp:inline distT="0" distB="0" distL="0" distR="0">
            <wp:extent cx="4954682" cy="2009954"/>
            <wp:effectExtent l="19050" t="0" r="0" b="0"/>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4682" cy="2009954"/>
                    </a:xfrm>
                    <a:prstGeom prst="rect">
                      <a:avLst/>
                    </a:prstGeom>
                    <a:noFill/>
                    <a:extLst/>
                  </pic:spPr>
                </pic:pic>
              </a:graphicData>
            </a:graphic>
          </wp:inline>
        </w:drawing>
      </w:r>
    </w:p>
    <w:p w:rsidR="003A7AD5" w:rsidRDefault="003A7AD5" w:rsidP="000A2235">
      <w:pPr>
        <w:ind w:left="0" w:firstLine="0"/>
        <w:rPr>
          <w:noProof/>
          <w:sz w:val="20"/>
          <w:szCs w:val="20"/>
        </w:rPr>
      </w:pPr>
    </w:p>
    <w:p w:rsidR="001A2576" w:rsidRDefault="001A2576" w:rsidP="000A2235">
      <w:pPr>
        <w:ind w:left="0" w:firstLine="0"/>
        <w:rPr>
          <w:noProof/>
          <w:sz w:val="20"/>
          <w:szCs w:val="20"/>
        </w:rPr>
      </w:pPr>
    </w:p>
    <w:p w:rsidR="00EB218C" w:rsidRPr="00EB218C" w:rsidRDefault="00EB218C" w:rsidP="00EB218C">
      <w:pPr>
        <w:pStyle w:val="Legenda"/>
        <w:keepNext/>
        <w:ind w:left="0" w:firstLine="0"/>
        <w:rPr>
          <w:color w:val="auto"/>
        </w:rPr>
      </w:pPr>
      <w:bookmarkStart w:id="19" w:name="_Toc2688373"/>
      <w:r w:rsidRPr="00EB218C">
        <w:rPr>
          <w:color w:val="auto"/>
        </w:rPr>
        <w:t xml:space="preserve">Quadro </w:t>
      </w:r>
      <w:r w:rsidRPr="00EB218C">
        <w:rPr>
          <w:color w:val="auto"/>
        </w:rPr>
        <w:fldChar w:fldCharType="begin"/>
      </w:r>
      <w:r w:rsidRPr="00EB218C">
        <w:rPr>
          <w:color w:val="auto"/>
        </w:rPr>
        <w:instrText xml:space="preserve"> SEQ Quadro \* ARABIC </w:instrText>
      </w:r>
      <w:r w:rsidRPr="00EB218C">
        <w:rPr>
          <w:color w:val="auto"/>
        </w:rPr>
        <w:fldChar w:fldCharType="separate"/>
      </w:r>
      <w:r>
        <w:rPr>
          <w:noProof/>
          <w:color w:val="auto"/>
        </w:rPr>
        <w:t>5</w:t>
      </w:r>
      <w:r w:rsidRPr="00EB218C">
        <w:rPr>
          <w:color w:val="auto"/>
        </w:rPr>
        <w:fldChar w:fldCharType="end"/>
      </w:r>
      <w:r w:rsidRPr="00EB218C">
        <w:rPr>
          <w:color w:val="auto"/>
        </w:rPr>
        <w:t>: Avaliação entre os grupos nos dois estágios cirúrgicos</w:t>
      </w:r>
      <w:bookmarkEnd w:id="19"/>
    </w:p>
    <w:tbl>
      <w:tblPr>
        <w:tblW w:w="784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37"/>
        <w:gridCol w:w="937"/>
        <w:gridCol w:w="1052"/>
        <w:gridCol w:w="996"/>
        <w:gridCol w:w="937"/>
        <w:gridCol w:w="937"/>
        <w:gridCol w:w="1052"/>
        <w:gridCol w:w="996"/>
      </w:tblGrid>
      <w:tr w:rsidR="000A2235" w:rsidRPr="00A46B81" w:rsidTr="00EB218C">
        <w:trPr>
          <w:trHeight w:val="264"/>
        </w:trPr>
        <w:tc>
          <w:tcPr>
            <w:tcW w:w="937" w:type="dxa"/>
            <w:shd w:val="clear" w:color="auto" w:fill="auto"/>
            <w:noWrap/>
            <w:vAlign w:val="center"/>
            <w:hideMark/>
          </w:tcPr>
          <w:p w:rsidR="00A46B81" w:rsidRPr="000A2235" w:rsidRDefault="00F82042" w:rsidP="00A46B81">
            <w:pPr>
              <w:spacing w:after="0" w:line="240" w:lineRule="auto"/>
              <w:ind w:left="0" w:firstLine="0"/>
              <w:jc w:val="center"/>
              <w:rPr>
                <w:rFonts w:eastAsia="Times New Roman"/>
                <w:sz w:val="20"/>
                <w:szCs w:val="20"/>
              </w:rPr>
            </w:pPr>
            <w:r>
              <w:rPr>
                <w:rFonts w:eastAsia="Times New Roman"/>
                <w:sz w:val="20"/>
                <w:szCs w:val="20"/>
              </w:rPr>
              <w:t xml:space="preserve">Paciente </w:t>
            </w:r>
            <w:r w:rsidR="00A46B81" w:rsidRPr="000A2235">
              <w:rPr>
                <w:rFonts w:eastAsia="Times New Roman"/>
                <w:sz w:val="20"/>
                <w:szCs w:val="20"/>
              </w:rPr>
              <w:t>Teste</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Implante</w:t>
            </w:r>
          </w:p>
        </w:tc>
        <w:tc>
          <w:tcPr>
            <w:tcW w:w="1052" w:type="dxa"/>
            <w:shd w:val="clear" w:color="auto" w:fill="auto"/>
            <w:noWrap/>
            <w:vAlign w:val="center"/>
            <w:hideMark/>
          </w:tcPr>
          <w:p w:rsidR="00A46B81" w:rsidRPr="000A2235" w:rsidRDefault="00F82042" w:rsidP="00A46B81">
            <w:pPr>
              <w:spacing w:after="0" w:line="240" w:lineRule="auto"/>
              <w:ind w:left="0" w:firstLine="0"/>
              <w:jc w:val="center"/>
              <w:rPr>
                <w:rFonts w:eastAsia="Times New Roman"/>
                <w:sz w:val="20"/>
                <w:szCs w:val="20"/>
              </w:rPr>
            </w:pPr>
            <w:r>
              <w:rPr>
                <w:rFonts w:eastAsia="Times New Roman"/>
                <w:sz w:val="20"/>
                <w:szCs w:val="20"/>
              </w:rPr>
              <w:t>Instalação</w:t>
            </w:r>
          </w:p>
        </w:tc>
        <w:tc>
          <w:tcPr>
            <w:tcW w:w="996" w:type="dxa"/>
            <w:shd w:val="clear" w:color="auto" w:fill="auto"/>
            <w:noWrap/>
            <w:vAlign w:val="center"/>
            <w:hideMark/>
          </w:tcPr>
          <w:p w:rsidR="00A46B81" w:rsidRPr="000A2235" w:rsidRDefault="00F82042" w:rsidP="00A46B81">
            <w:pPr>
              <w:spacing w:after="0" w:line="240" w:lineRule="auto"/>
              <w:ind w:left="0" w:firstLine="0"/>
              <w:jc w:val="center"/>
              <w:rPr>
                <w:rFonts w:eastAsia="Times New Roman"/>
                <w:sz w:val="20"/>
                <w:szCs w:val="20"/>
              </w:rPr>
            </w:pPr>
            <w:r>
              <w:rPr>
                <w:rFonts w:eastAsia="Times New Roman"/>
                <w:sz w:val="20"/>
                <w:szCs w:val="20"/>
              </w:rPr>
              <w:t>60 dias após</w:t>
            </w:r>
          </w:p>
        </w:tc>
        <w:tc>
          <w:tcPr>
            <w:tcW w:w="937" w:type="dxa"/>
            <w:shd w:val="clear" w:color="auto" w:fill="auto"/>
            <w:noWrap/>
            <w:vAlign w:val="center"/>
            <w:hideMark/>
          </w:tcPr>
          <w:p w:rsidR="00A46B81" w:rsidRPr="000A2235" w:rsidRDefault="00F82042" w:rsidP="00A46B81">
            <w:pPr>
              <w:spacing w:after="0" w:line="240" w:lineRule="auto"/>
              <w:ind w:left="0" w:firstLine="0"/>
              <w:jc w:val="center"/>
              <w:rPr>
                <w:rFonts w:eastAsia="Times New Roman"/>
                <w:sz w:val="20"/>
                <w:szCs w:val="20"/>
              </w:rPr>
            </w:pPr>
            <w:r>
              <w:rPr>
                <w:rFonts w:eastAsia="Times New Roman"/>
                <w:sz w:val="20"/>
                <w:szCs w:val="20"/>
              </w:rPr>
              <w:t xml:space="preserve">Paciente </w:t>
            </w:r>
            <w:r w:rsidR="00A46B81" w:rsidRPr="000A2235">
              <w:rPr>
                <w:rFonts w:eastAsia="Times New Roman"/>
                <w:sz w:val="20"/>
                <w:szCs w:val="20"/>
              </w:rPr>
              <w:t>Controle</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Implante</w:t>
            </w:r>
          </w:p>
        </w:tc>
        <w:tc>
          <w:tcPr>
            <w:tcW w:w="1052" w:type="dxa"/>
            <w:shd w:val="clear" w:color="auto" w:fill="auto"/>
            <w:noWrap/>
            <w:vAlign w:val="center"/>
            <w:hideMark/>
          </w:tcPr>
          <w:p w:rsidR="00A46B81" w:rsidRPr="000A2235" w:rsidRDefault="00F82042" w:rsidP="00A46B81">
            <w:pPr>
              <w:spacing w:after="0" w:line="240" w:lineRule="auto"/>
              <w:ind w:left="0" w:firstLine="0"/>
              <w:jc w:val="center"/>
              <w:rPr>
                <w:rFonts w:eastAsia="Times New Roman"/>
                <w:sz w:val="20"/>
                <w:szCs w:val="20"/>
              </w:rPr>
            </w:pPr>
            <w:r>
              <w:rPr>
                <w:rFonts w:eastAsia="Times New Roman"/>
                <w:sz w:val="20"/>
                <w:szCs w:val="20"/>
              </w:rPr>
              <w:t>Instalação</w:t>
            </w:r>
          </w:p>
        </w:tc>
        <w:tc>
          <w:tcPr>
            <w:tcW w:w="996" w:type="dxa"/>
            <w:shd w:val="clear" w:color="auto" w:fill="auto"/>
            <w:noWrap/>
            <w:vAlign w:val="center"/>
            <w:hideMark/>
          </w:tcPr>
          <w:p w:rsidR="00A46B81" w:rsidRPr="000A2235" w:rsidRDefault="00F82042" w:rsidP="00A46B81">
            <w:pPr>
              <w:spacing w:after="0" w:line="240" w:lineRule="auto"/>
              <w:ind w:left="0" w:firstLine="0"/>
              <w:jc w:val="center"/>
              <w:rPr>
                <w:rFonts w:eastAsia="Times New Roman"/>
                <w:sz w:val="20"/>
                <w:szCs w:val="20"/>
              </w:rPr>
            </w:pPr>
            <w:r>
              <w:rPr>
                <w:rFonts w:eastAsia="Times New Roman"/>
                <w:sz w:val="20"/>
                <w:szCs w:val="20"/>
              </w:rPr>
              <w:t>60 dias após</w:t>
            </w:r>
          </w:p>
        </w:tc>
      </w:tr>
      <w:tr w:rsidR="00A46B81" w:rsidRPr="00A46B81" w:rsidTr="00EB218C">
        <w:trPr>
          <w:trHeight w:val="264"/>
        </w:trPr>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80</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59</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80</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59</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75.5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68</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75.5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68</w:t>
            </w:r>
          </w:p>
        </w:tc>
      </w:tr>
      <w:tr w:rsidR="00A46B81" w:rsidRPr="00A46B81" w:rsidTr="00EB218C">
        <w:trPr>
          <w:trHeight w:val="264"/>
        </w:trPr>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74</w:t>
            </w:r>
          </w:p>
        </w:tc>
        <w:tc>
          <w:tcPr>
            <w:tcW w:w="996"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79</w:t>
            </w: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74</w:t>
            </w:r>
          </w:p>
        </w:tc>
        <w:tc>
          <w:tcPr>
            <w:tcW w:w="996"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79</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67.5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73</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67.5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73</w:t>
            </w:r>
          </w:p>
        </w:tc>
      </w:tr>
      <w:tr w:rsidR="00A46B81" w:rsidRPr="00A46B81" w:rsidTr="00EB218C">
        <w:trPr>
          <w:trHeight w:val="264"/>
        </w:trPr>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72</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71.5</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5</w:t>
            </w:r>
            <w:proofErr w:type="gramEnd"/>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63</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73</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45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80</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64</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78</w:t>
            </w:r>
          </w:p>
        </w:tc>
      </w:tr>
      <w:tr w:rsidR="00A46B81" w:rsidRPr="00A46B81" w:rsidTr="00EB218C">
        <w:trPr>
          <w:trHeight w:val="264"/>
        </w:trPr>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57.5</w:t>
            </w:r>
          </w:p>
        </w:tc>
        <w:tc>
          <w:tcPr>
            <w:tcW w:w="996"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75</w:t>
            </w: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59.5</w:t>
            </w:r>
          </w:p>
        </w:tc>
        <w:tc>
          <w:tcPr>
            <w:tcW w:w="996"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75.5</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60</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83</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58.5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73.5</w:t>
            </w:r>
          </w:p>
        </w:tc>
      </w:tr>
      <w:tr w:rsidR="00A46B81" w:rsidRPr="00A46B81" w:rsidTr="00EB218C">
        <w:trPr>
          <w:trHeight w:val="264"/>
        </w:trPr>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6</w:t>
            </w:r>
            <w:proofErr w:type="gramEnd"/>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49</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75</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9</w:t>
            </w:r>
            <w:proofErr w:type="gramEnd"/>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74</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71.5</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72</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70</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69</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58.5</w:t>
            </w:r>
          </w:p>
        </w:tc>
      </w:tr>
      <w:tr w:rsidR="00A46B81" w:rsidRPr="00A46B81" w:rsidTr="00EB218C">
        <w:trPr>
          <w:trHeight w:val="264"/>
        </w:trPr>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68.5</w:t>
            </w:r>
          </w:p>
        </w:tc>
        <w:tc>
          <w:tcPr>
            <w:tcW w:w="996"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76</w:t>
            </w: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75</w:t>
            </w:r>
          </w:p>
        </w:tc>
        <w:tc>
          <w:tcPr>
            <w:tcW w:w="996"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71.5</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35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73.5</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74</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70</w:t>
            </w:r>
          </w:p>
        </w:tc>
      </w:tr>
      <w:tr w:rsidR="00A46B81" w:rsidRPr="00A46B81" w:rsidTr="00EB218C">
        <w:trPr>
          <w:trHeight w:val="264"/>
        </w:trPr>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11</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66</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62.5</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13</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73.5</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78.5</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71</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70</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74</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82.5</w:t>
            </w:r>
          </w:p>
        </w:tc>
      </w:tr>
      <w:tr w:rsidR="00A46B81" w:rsidRPr="00A46B81" w:rsidTr="00EB218C">
        <w:trPr>
          <w:trHeight w:val="264"/>
        </w:trPr>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61.5</w:t>
            </w:r>
          </w:p>
        </w:tc>
        <w:tc>
          <w:tcPr>
            <w:tcW w:w="996"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57</w:t>
            </w: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68</w:t>
            </w:r>
          </w:p>
        </w:tc>
        <w:tc>
          <w:tcPr>
            <w:tcW w:w="996"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79</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60.5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63</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60</w:t>
            </w:r>
          </w:p>
        </w:tc>
      </w:tr>
      <w:tr w:rsidR="00A46B81" w:rsidRPr="00A46B81" w:rsidTr="00EB218C">
        <w:trPr>
          <w:trHeight w:val="264"/>
        </w:trPr>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20</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65</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79</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14</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63.5</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74</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66</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80.5</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53</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70</w:t>
            </w:r>
          </w:p>
        </w:tc>
      </w:tr>
      <w:tr w:rsidR="00A46B81" w:rsidRPr="00A46B81" w:rsidTr="00EB218C">
        <w:trPr>
          <w:trHeight w:val="264"/>
        </w:trPr>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66</w:t>
            </w:r>
          </w:p>
        </w:tc>
        <w:tc>
          <w:tcPr>
            <w:tcW w:w="996"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70.5</w:t>
            </w: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48.5</w:t>
            </w:r>
          </w:p>
        </w:tc>
        <w:tc>
          <w:tcPr>
            <w:tcW w:w="996"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80</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71.5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79</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45.5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84</w:t>
            </w:r>
          </w:p>
        </w:tc>
      </w:tr>
      <w:tr w:rsidR="00A46B81" w:rsidRPr="00A46B81" w:rsidTr="00EB218C">
        <w:trPr>
          <w:trHeight w:val="264"/>
        </w:trPr>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25</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79</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77</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16</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61</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79.5</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84</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75.5</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58</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67.5</w:t>
            </w:r>
          </w:p>
        </w:tc>
      </w:tr>
      <w:tr w:rsidR="00A46B81" w:rsidRPr="00A46B81" w:rsidTr="00EB218C">
        <w:trPr>
          <w:trHeight w:val="264"/>
        </w:trPr>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80</w:t>
            </w:r>
          </w:p>
        </w:tc>
        <w:tc>
          <w:tcPr>
            <w:tcW w:w="996"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76</w:t>
            </w: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76.5</w:t>
            </w:r>
          </w:p>
        </w:tc>
        <w:tc>
          <w:tcPr>
            <w:tcW w:w="996"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74.5</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85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74.5</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60</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78.5</w:t>
            </w:r>
          </w:p>
        </w:tc>
      </w:tr>
      <w:tr w:rsidR="00A46B81" w:rsidRPr="00A46B81" w:rsidTr="00EB218C">
        <w:trPr>
          <w:trHeight w:val="264"/>
        </w:trPr>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10</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58</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78</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18</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74</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77</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72</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77</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69</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69</w:t>
            </w:r>
          </w:p>
        </w:tc>
      </w:tr>
      <w:tr w:rsidR="00A46B81"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59.5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65</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67</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69</w:t>
            </w:r>
          </w:p>
        </w:tc>
      </w:tr>
      <w:tr w:rsidR="000A2235" w:rsidRPr="00A46B81" w:rsidTr="00EB218C">
        <w:trPr>
          <w:trHeight w:val="264"/>
        </w:trPr>
        <w:tc>
          <w:tcPr>
            <w:tcW w:w="937" w:type="dxa"/>
            <w:shd w:val="clear" w:color="auto" w:fill="FFFFFF" w:themeFill="background1"/>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75</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68</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66.5</w:t>
            </w:r>
          </w:p>
        </w:tc>
      </w:tr>
      <w:tr w:rsidR="00A46B81" w:rsidRPr="00A46B81" w:rsidTr="00EB218C">
        <w:trPr>
          <w:trHeight w:val="264"/>
        </w:trPr>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7</w:t>
            </w:r>
            <w:proofErr w:type="gramEnd"/>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73.5</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73</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22</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60</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81</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73</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71</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71</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80</w:t>
            </w:r>
          </w:p>
        </w:tc>
      </w:tr>
      <w:tr w:rsidR="00A46B81"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74</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73.5</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61</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82</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75</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81</w:t>
            </w:r>
          </w:p>
        </w:tc>
      </w:tr>
      <w:tr w:rsidR="00A46B81" w:rsidRPr="00A46B81" w:rsidTr="00EB218C">
        <w:trPr>
          <w:trHeight w:val="264"/>
        </w:trPr>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15</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62.5</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59</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24</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72</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66</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61.5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72</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68.5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75</w:t>
            </w:r>
          </w:p>
        </w:tc>
      </w:tr>
      <w:tr w:rsidR="00A46B81"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53.5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53</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63.5</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62</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75.5</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67</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70.5</w:t>
            </w:r>
          </w:p>
        </w:tc>
      </w:tr>
      <w:tr w:rsidR="00A46B81" w:rsidRPr="00A46B81" w:rsidTr="00EB218C">
        <w:trPr>
          <w:trHeight w:val="264"/>
        </w:trPr>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8</w:t>
            </w:r>
            <w:proofErr w:type="gramEnd"/>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73</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78</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17</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59</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79</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70.5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77</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60.5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79</w:t>
            </w:r>
          </w:p>
        </w:tc>
      </w:tr>
      <w:tr w:rsidR="00A46B81"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69</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75</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44</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66</w:t>
            </w:r>
          </w:p>
        </w:tc>
      </w:tr>
      <w:tr w:rsidR="000A2235" w:rsidRPr="00A46B81" w:rsidTr="00EB218C">
        <w:trPr>
          <w:trHeight w:val="264"/>
        </w:trPr>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60.5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76</w:t>
            </w: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53.5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77.5</w:t>
            </w:r>
          </w:p>
        </w:tc>
      </w:tr>
      <w:tr w:rsidR="00A46B81" w:rsidRPr="00A46B81" w:rsidTr="00EB218C">
        <w:trPr>
          <w:trHeight w:val="264"/>
        </w:trPr>
        <w:tc>
          <w:tcPr>
            <w:tcW w:w="937" w:type="dxa"/>
            <w:shd w:val="clear" w:color="auto" w:fill="auto"/>
            <w:noWrap/>
            <w:vAlign w:val="bottom"/>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1052"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sz w:val="20"/>
                <w:szCs w:val="20"/>
              </w:rPr>
            </w:pPr>
            <w:r w:rsidRPr="000A2235">
              <w:rPr>
                <w:rFonts w:eastAsia="Times New Roman"/>
                <w:sz w:val="20"/>
                <w:szCs w:val="20"/>
              </w:rPr>
              <w:t>NORMAL</w:t>
            </w:r>
          </w:p>
        </w:tc>
        <w:tc>
          <w:tcPr>
            <w:tcW w:w="996"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sz w:val="20"/>
                <w:szCs w:val="20"/>
              </w:rPr>
            </w:pPr>
            <w:r w:rsidRPr="000A2235">
              <w:rPr>
                <w:rFonts w:eastAsia="Times New Roman"/>
                <w:sz w:val="20"/>
                <w:szCs w:val="20"/>
              </w:rPr>
              <w:t>N NORMAL</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19</w:t>
            </w:r>
          </w:p>
        </w:tc>
        <w:tc>
          <w:tcPr>
            <w:tcW w:w="937"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1</w:t>
            </w:r>
            <w:proofErr w:type="gramEnd"/>
          </w:p>
        </w:tc>
        <w:tc>
          <w:tcPr>
            <w:tcW w:w="1052"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54.5</w:t>
            </w:r>
          </w:p>
        </w:tc>
        <w:tc>
          <w:tcPr>
            <w:tcW w:w="996" w:type="dxa"/>
            <w:shd w:val="clear" w:color="auto" w:fill="BDD6EE" w:themeFill="accent5" w:themeFillTint="66"/>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60.5</w:t>
            </w:r>
          </w:p>
        </w:tc>
      </w:tr>
      <w:tr w:rsidR="000A2235" w:rsidRPr="00A46B81" w:rsidTr="00EB218C">
        <w:trPr>
          <w:trHeight w:val="264"/>
        </w:trPr>
        <w:tc>
          <w:tcPr>
            <w:tcW w:w="937" w:type="dxa"/>
            <w:shd w:val="clear" w:color="auto" w:fill="auto"/>
            <w:noWrap/>
            <w:vAlign w:val="bottom"/>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1052"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996"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937"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2</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66</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75</w:t>
            </w:r>
          </w:p>
        </w:tc>
      </w:tr>
      <w:tr w:rsidR="00A46B81" w:rsidRPr="00A46B81" w:rsidTr="00EB218C">
        <w:trPr>
          <w:trHeight w:val="264"/>
        </w:trPr>
        <w:tc>
          <w:tcPr>
            <w:tcW w:w="937" w:type="dxa"/>
            <w:shd w:val="clear" w:color="auto" w:fill="auto"/>
            <w:noWrap/>
            <w:vAlign w:val="bottom"/>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1052"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996"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937"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3</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61</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74.5</w:t>
            </w:r>
          </w:p>
        </w:tc>
      </w:tr>
      <w:tr w:rsidR="000A2235" w:rsidRPr="00A46B81" w:rsidTr="00EB218C">
        <w:trPr>
          <w:trHeight w:val="264"/>
        </w:trPr>
        <w:tc>
          <w:tcPr>
            <w:tcW w:w="937" w:type="dxa"/>
            <w:shd w:val="clear" w:color="auto" w:fill="auto"/>
            <w:noWrap/>
            <w:vAlign w:val="bottom"/>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1052"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996"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937"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937"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proofErr w:type="gramStart"/>
            <w:r w:rsidRPr="000A2235">
              <w:rPr>
                <w:rFonts w:eastAsia="Times New Roman"/>
                <w:sz w:val="20"/>
                <w:szCs w:val="20"/>
              </w:rPr>
              <w:t>4</w:t>
            </w:r>
            <w:proofErr w:type="gramEnd"/>
          </w:p>
        </w:tc>
        <w:tc>
          <w:tcPr>
            <w:tcW w:w="1052"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72.5</w:t>
            </w:r>
          </w:p>
        </w:tc>
        <w:tc>
          <w:tcPr>
            <w:tcW w:w="996" w:type="dxa"/>
            <w:shd w:val="clear" w:color="auto" w:fill="auto"/>
            <w:noWrap/>
            <w:vAlign w:val="center"/>
            <w:hideMark/>
          </w:tcPr>
          <w:p w:rsidR="00A46B81" w:rsidRPr="000A2235" w:rsidRDefault="00A46B81" w:rsidP="00A46B81">
            <w:pPr>
              <w:spacing w:after="0" w:line="240" w:lineRule="auto"/>
              <w:ind w:left="0" w:firstLine="0"/>
              <w:jc w:val="center"/>
              <w:rPr>
                <w:rFonts w:eastAsia="Times New Roman"/>
                <w:sz w:val="20"/>
                <w:szCs w:val="20"/>
              </w:rPr>
            </w:pPr>
            <w:r w:rsidRPr="000A2235">
              <w:rPr>
                <w:rFonts w:eastAsia="Times New Roman"/>
                <w:sz w:val="20"/>
                <w:szCs w:val="20"/>
              </w:rPr>
              <w:t>67</w:t>
            </w:r>
          </w:p>
        </w:tc>
      </w:tr>
      <w:tr w:rsidR="00A46B81" w:rsidRPr="00A46B81" w:rsidTr="00EB218C">
        <w:trPr>
          <w:trHeight w:val="264"/>
        </w:trPr>
        <w:tc>
          <w:tcPr>
            <w:tcW w:w="937" w:type="dxa"/>
            <w:shd w:val="clear" w:color="auto" w:fill="auto"/>
            <w:noWrap/>
            <w:vAlign w:val="bottom"/>
            <w:hideMark/>
          </w:tcPr>
          <w:p w:rsidR="00A46B81" w:rsidRPr="000A2235" w:rsidRDefault="00A46B81" w:rsidP="00A46B81">
            <w:pPr>
              <w:spacing w:after="0" w:line="240" w:lineRule="auto"/>
              <w:ind w:left="0" w:firstLine="0"/>
              <w:jc w:val="center"/>
              <w:rPr>
                <w:rFonts w:eastAsia="Times New Roman"/>
                <w:sz w:val="20"/>
                <w:szCs w:val="20"/>
              </w:rPr>
            </w:pPr>
          </w:p>
        </w:tc>
        <w:tc>
          <w:tcPr>
            <w:tcW w:w="937"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1052"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996"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937"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937"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color w:val="auto"/>
                <w:sz w:val="20"/>
                <w:szCs w:val="20"/>
              </w:rPr>
            </w:pPr>
          </w:p>
        </w:tc>
        <w:tc>
          <w:tcPr>
            <w:tcW w:w="1052"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sz w:val="20"/>
                <w:szCs w:val="20"/>
              </w:rPr>
            </w:pPr>
            <w:r w:rsidRPr="000A2235">
              <w:rPr>
                <w:rFonts w:eastAsia="Times New Roman"/>
                <w:sz w:val="20"/>
                <w:szCs w:val="20"/>
              </w:rPr>
              <w:t>NORMAL</w:t>
            </w:r>
          </w:p>
        </w:tc>
        <w:tc>
          <w:tcPr>
            <w:tcW w:w="996" w:type="dxa"/>
            <w:shd w:val="clear" w:color="auto" w:fill="auto"/>
            <w:noWrap/>
            <w:vAlign w:val="bottom"/>
            <w:hideMark/>
          </w:tcPr>
          <w:p w:rsidR="00A46B81" w:rsidRPr="000A2235" w:rsidRDefault="00A46B81" w:rsidP="00A46B81">
            <w:pPr>
              <w:spacing w:after="0" w:line="240" w:lineRule="auto"/>
              <w:ind w:left="0" w:firstLine="0"/>
              <w:jc w:val="left"/>
              <w:rPr>
                <w:rFonts w:eastAsia="Times New Roman"/>
                <w:sz w:val="20"/>
                <w:szCs w:val="20"/>
              </w:rPr>
            </w:pPr>
            <w:r w:rsidRPr="000A2235">
              <w:rPr>
                <w:rFonts w:eastAsia="Times New Roman"/>
                <w:sz w:val="20"/>
                <w:szCs w:val="20"/>
              </w:rPr>
              <w:t>NORMAL</w:t>
            </w:r>
          </w:p>
        </w:tc>
      </w:tr>
    </w:tbl>
    <w:p w:rsidR="008308AA" w:rsidRDefault="008308AA" w:rsidP="00A46B81">
      <w:pPr>
        <w:rPr>
          <w:noProof/>
          <w:sz w:val="20"/>
          <w:szCs w:val="20"/>
        </w:rPr>
      </w:pPr>
    </w:p>
    <w:p w:rsidR="008308AA" w:rsidRDefault="008308AA" w:rsidP="008308AA">
      <w:pPr>
        <w:rPr>
          <w:noProof/>
          <w:sz w:val="20"/>
          <w:szCs w:val="20"/>
        </w:rPr>
      </w:pPr>
    </w:p>
    <w:p w:rsidR="008308AA" w:rsidRDefault="7AC67719" w:rsidP="003A7AD5">
      <w:pPr>
        <w:spacing w:line="360" w:lineRule="auto"/>
        <w:ind w:left="0"/>
      </w:pPr>
      <w:r w:rsidRPr="00A46B81">
        <w:t>Na avaliação de associação do torque de inserção dos implantes nos dois grupos estudados, o te</w:t>
      </w:r>
      <w:r w:rsidR="0008474C" w:rsidRPr="00A46B81">
        <w:t>ste Mann-Whitney mostrou p=</w:t>
      </w:r>
      <w:proofErr w:type="gramStart"/>
      <w:r w:rsidR="0008474C" w:rsidRPr="00A46B81">
        <w:t>0,</w:t>
      </w:r>
      <w:proofErr w:type="gramEnd"/>
      <w:r w:rsidR="0008474C" w:rsidRPr="00A46B81">
        <w:t>330</w:t>
      </w:r>
      <w:r w:rsidRPr="00A46B81">
        <w:t xml:space="preserve">, o que significa que não houve diferença estatística entre os grupos. </w:t>
      </w:r>
    </w:p>
    <w:p w:rsidR="00F82042" w:rsidRDefault="00F82042" w:rsidP="003A7AD5">
      <w:pPr>
        <w:spacing w:line="360" w:lineRule="auto"/>
        <w:ind w:left="0"/>
      </w:pPr>
    </w:p>
    <w:p w:rsidR="00EB218C" w:rsidRPr="00EB218C" w:rsidRDefault="00EB218C" w:rsidP="00EB218C">
      <w:pPr>
        <w:pStyle w:val="Legenda"/>
        <w:keepNext/>
        <w:ind w:left="0" w:firstLine="0"/>
        <w:rPr>
          <w:color w:val="auto"/>
        </w:rPr>
      </w:pPr>
      <w:bookmarkStart w:id="20" w:name="_Toc2688643"/>
      <w:r w:rsidRPr="00EB218C">
        <w:rPr>
          <w:color w:val="auto"/>
        </w:rPr>
        <w:lastRenderedPageBreak/>
        <w:t xml:space="preserve">Figura </w:t>
      </w:r>
      <w:r w:rsidRPr="00EB218C">
        <w:rPr>
          <w:color w:val="auto"/>
        </w:rPr>
        <w:fldChar w:fldCharType="begin"/>
      </w:r>
      <w:r w:rsidRPr="00EB218C">
        <w:rPr>
          <w:color w:val="auto"/>
        </w:rPr>
        <w:instrText xml:space="preserve"> SEQ Figura \* ARABIC </w:instrText>
      </w:r>
      <w:r w:rsidRPr="00EB218C">
        <w:rPr>
          <w:color w:val="auto"/>
        </w:rPr>
        <w:fldChar w:fldCharType="separate"/>
      </w:r>
      <w:r w:rsidRPr="00EB218C">
        <w:rPr>
          <w:noProof/>
          <w:color w:val="auto"/>
        </w:rPr>
        <w:t>10</w:t>
      </w:r>
      <w:r w:rsidRPr="00EB218C">
        <w:rPr>
          <w:color w:val="auto"/>
        </w:rPr>
        <w:fldChar w:fldCharType="end"/>
      </w:r>
      <w:r w:rsidRPr="00EB218C">
        <w:rPr>
          <w:color w:val="auto"/>
        </w:rPr>
        <w:t xml:space="preserve">: Programa Primer of Bioestatistics – P = </w:t>
      </w:r>
      <w:proofErr w:type="gramStart"/>
      <w:r w:rsidRPr="00EB218C">
        <w:rPr>
          <w:color w:val="auto"/>
        </w:rPr>
        <w:t>0,</w:t>
      </w:r>
      <w:proofErr w:type="gramEnd"/>
      <w:r w:rsidRPr="00EB218C">
        <w:rPr>
          <w:color w:val="auto"/>
        </w:rPr>
        <w:t>330</w:t>
      </w:r>
      <w:bookmarkEnd w:id="20"/>
    </w:p>
    <w:p w:rsidR="00770B36" w:rsidRDefault="00770B36" w:rsidP="7AC67719">
      <w:pPr>
        <w:ind w:left="0" w:firstLine="0"/>
        <w:rPr>
          <w:szCs w:val="24"/>
        </w:rPr>
      </w:pPr>
      <w:r>
        <w:rPr>
          <w:noProof/>
        </w:rPr>
        <w:drawing>
          <wp:inline distT="0" distB="0" distL="0" distR="0">
            <wp:extent cx="4735902" cy="1733909"/>
            <wp:effectExtent l="0" t="0" r="7620" b="0"/>
            <wp:docPr id="2" name="Imagem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08000000}"/>
                        </a:ext>
                      </a:extLst>
                    </pic:cNvPr>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5255" cy="1733672"/>
                    </a:xfrm>
                    <a:prstGeom prst="rect">
                      <a:avLst/>
                    </a:prstGeom>
                    <a:noFill/>
                    <a:ln>
                      <a:noFill/>
                    </a:ln>
                  </pic:spPr>
                </pic:pic>
              </a:graphicData>
            </a:graphic>
          </wp:inline>
        </w:drawing>
      </w:r>
    </w:p>
    <w:p w:rsidR="00EB218C" w:rsidRPr="00EB218C" w:rsidRDefault="00EB218C" w:rsidP="00EB218C">
      <w:pPr>
        <w:pStyle w:val="Legenda"/>
        <w:keepNext/>
        <w:ind w:left="0" w:firstLine="0"/>
        <w:rPr>
          <w:color w:val="auto"/>
        </w:rPr>
      </w:pPr>
      <w:bookmarkStart w:id="21" w:name="_Toc2688374"/>
      <w:r w:rsidRPr="00EB218C">
        <w:rPr>
          <w:color w:val="auto"/>
        </w:rPr>
        <w:t xml:space="preserve">Quadro </w:t>
      </w:r>
      <w:r w:rsidRPr="00EB218C">
        <w:rPr>
          <w:color w:val="auto"/>
        </w:rPr>
        <w:fldChar w:fldCharType="begin"/>
      </w:r>
      <w:r w:rsidRPr="00EB218C">
        <w:rPr>
          <w:color w:val="auto"/>
        </w:rPr>
        <w:instrText xml:space="preserve"> SEQ Quadro \* ARABIC </w:instrText>
      </w:r>
      <w:r w:rsidRPr="00EB218C">
        <w:rPr>
          <w:color w:val="auto"/>
        </w:rPr>
        <w:fldChar w:fldCharType="separate"/>
      </w:r>
      <w:r w:rsidRPr="00EB218C">
        <w:rPr>
          <w:noProof/>
          <w:color w:val="auto"/>
        </w:rPr>
        <w:t>6</w:t>
      </w:r>
      <w:r w:rsidRPr="00EB218C">
        <w:rPr>
          <w:color w:val="auto"/>
        </w:rPr>
        <w:fldChar w:fldCharType="end"/>
      </w:r>
      <w:r w:rsidRPr="00EB218C">
        <w:rPr>
          <w:color w:val="auto"/>
        </w:rPr>
        <w:t>: Torque de inserção nos dois grupos</w:t>
      </w:r>
      <w:bookmarkEnd w:id="21"/>
    </w:p>
    <w:tbl>
      <w:tblPr>
        <w:tblW w:w="5256" w:type="dxa"/>
        <w:tblInd w:w="55" w:type="dxa"/>
        <w:tblCellMar>
          <w:left w:w="70" w:type="dxa"/>
          <w:right w:w="70" w:type="dxa"/>
        </w:tblCellMar>
        <w:tblLook w:val="04A0"/>
      </w:tblPr>
      <w:tblGrid>
        <w:gridCol w:w="985"/>
        <w:gridCol w:w="896"/>
        <w:gridCol w:w="774"/>
        <w:gridCol w:w="919"/>
        <w:gridCol w:w="908"/>
        <w:gridCol w:w="774"/>
      </w:tblGrid>
      <w:tr w:rsidR="00770B36" w:rsidRPr="00FD0CCC" w:rsidTr="00EB218C">
        <w:trPr>
          <w:trHeight w:val="264"/>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 xml:space="preserve">Paciente </w:t>
            </w:r>
            <w:r w:rsidR="00770B36" w:rsidRPr="00FD0CCC">
              <w:rPr>
                <w:rFonts w:eastAsia="Times New Roman"/>
                <w:sz w:val="20"/>
                <w:szCs w:val="20"/>
              </w:rPr>
              <w:t>Teste</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proofErr w:type="gramStart"/>
            <w:r w:rsidRPr="00FD0CCC">
              <w:rPr>
                <w:rFonts w:eastAsia="Times New Roman"/>
                <w:sz w:val="20"/>
                <w:szCs w:val="20"/>
              </w:rPr>
              <w:t>implante</w:t>
            </w:r>
            <w:proofErr w:type="gramEnd"/>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Torque</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 xml:space="preserve">Paciente </w:t>
            </w:r>
            <w:r w:rsidR="00770B36" w:rsidRPr="00FD0CCC">
              <w:rPr>
                <w:rFonts w:eastAsia="Times New Roman"/>
                <w:sz w:val="20"/>
                <w:szCs w:val="20"/>
              </w:rPr>
              <w:t>Controle</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Implante</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Torque</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896"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908"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&gt;30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896"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5</w:t>
            </w:r>
            <w:proofErr w:type="gramEnd"/>
          </w:p>
        </w:tc>
        <w:tc>
          <w:tcPr>
            <w:tcW w:w="908"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6</w:t>
            </w:r>
            <w:proofErr w:type="gramEnd"/>
          </w:p>
        </w:tc>
        <w:tc>
          <w:tcPr>
            <w:tcW w:w="896"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9</w:t>
            </w:r>
            <w:proofErr w:type="gramEnd"/>
          </w:p>
        </w:tc>
        <w:tc>
          <w:tcPr>
            <w:tcW w:w="908"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7</w:t>
            </w:r>
            <w:proofErr w:type="gramEnd"/>
          </w:p>
        </w:tc>
        <w:tc>
          <w:tcPr>
            <w:tcW w:w="896"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r w:rsidRPr="00FD0CCC">
              <w:rPr>
                <w:rFonts w:eastAsia="Times New Roman"/>
                <w:sz w:val="20"/>
                <w:szCs w:val="20"/>
              </w:rPr>
              <w:t>13</w:t>
            </w:r>
          </w:p>
        </w:tc>
        <w:tc>
          <w:tcPr>
            <w:tcW w:w="908"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8</w:t>
            </w:r>
            <w:proofErr w:type="gramEnd"/>
          </w:p>
        </w:tc>
        <w:tc>
          <w:tcPr>
            <w:tcW w:w="896"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r w:rsidRPr="00FD0CCC">
              <w:rPr>
                <w:rFonts w:eastAsia="Times New Roman"/>
                <w:sz w:val="20"/>
                <w:szCs w:val="20"/>
              </w:rPr>
              <w:t>14</w:t>
            </w:r>
          </w:p>
        </w:tc>
        <w:tc>
          <w:tcPr>
            <w:tcW w:w="908"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r w:rsidRPr="00FD0CCC">
              <w:rPr>
                <w:rFonts w:eastAsia="Times New Roman"/>
                <w:sz w:val="20"/>
                <w:szCs w:val="20"/>
              </w:rPr>
              <w:t>10</w:t>
            </w:r>
          </w:p>
        </w:tc>
        <w:tc>
          <w:tcPr>
            <w:tcW w:w="896"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r w:rsidRPr="00FD0CCC">
              <w:rPr>
                <w:rFonts w:eastAsia="Times New Roman"/>
                <w:sz w:val="20"/>
                <w:szCs w:val="20"/>
              </w:rPr>
              <w:t>16</w:t>
            </w:r>
          </w:p>
        </w:tc>
        <w:tc>
          <w:tcPr>
            <w:tcW w:w="908"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r w:rsidRPr="00FD0CCC">
              <w:rPr>
                <w:rFonts w:eastAsia="Times New Roman"/>
                <w:sz w:val="20"/>
                <w:szCs w:val="20"/>
              </w:rPr>
              <w:t>11</w:t>
            </w:r>
          </w:p>
        </w:tc>
        <w:tc>
          <w:tcPr>
            <w:tcW w:w="896"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r w:rsidRPr="00FD0CCC">
              <w:rPr>
                <w:rFonts w:eastAsia="Times New Roman"/>
                <w:sz w:val="20"/>
                <w:szCs w:val="20"/>
              </w:rPr>
              <w:t>17</w:t>
            </w:r>
          </w:p>
        </w:tc>
        <w:tc>
          <w:tcPr>
            <w:tcW w:w="908"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r w:rsidRPr="00FD0CCC">
              <w:rPr>
                <w:rFonts w:eastAsia="Times New Roman"/>
                <w:sz w:val="20"/>
                <w:szCs w:val="20"/>
              </w:rPr>
              <w:lastRenderedPageBreak/>
              <w:t>15</w:t>
            </w:r>
          </w:p>
        </w:tc>
        <w:tc>
          <w:tcPr>
            <w:tcW w:w="896"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r w:rsidRPr="00FD0CCC">
              <w:rPr>
                <w:rFonts w:eastAsia="Times New Roman"/>
                <w:sz w:val="20"/>
                <w:szCs w:val="20"/>
              </w:rPr>
              <w:t>18</w:t>
            </w:r>
          </w:p>
        </w:tc>
        <w:tc>
          <w:tcPr>
            <w:tcW w:w="908"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r w:rsidRPr="00FD0CCC">
              <w:rPr>
                <w:rFonts w:eastAsia="Times New Roman"/>
                <w:sz w:val="20"/>
                <w:szCs w:val="20"/>
              </w:rPr>
              <w:t>20</w:t>
            </w:r>
          </w:p>
        </w:tc>
        <w:tc>
          <w:tcPr>
            <w:tcW w:w="896"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r w:rsidRPr="00FD0CCC">
              <w:rPr>
                <w:rFonts w:eastAsia="Times New Roman"/>
                <w:sz w:val="20"/>
                <w:szCs w:val="20"/>
              </w:rPr>
              <w:t>19</w:t>
            </w:r>
          </w:p>
        </w:tc>
        <w:tc>
          <w:tcPr>
            <w:tcW w:w="908"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r w:rsidRPr="00FD0CCC">
              <w:rPr>
                <w:rFonts w:eastAsia="Times New Roman"/>
                <w:sz w:val="20"/>
                <w:szCs w:val="20"/>
              </w:rPr>
              <w:t>25</w:t>
            </w:r>
          </w:p>
        </w:tc>
        <w:tc>
          <w:tcPr>
            <w:tcW w:w="896"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r w:rsidRPr="00FD0CCC">
              <w:rPr>
                <w:rFonts w:eastAsia="Times New Roman"/>
                <w:sz w:val="20"/>
                <w:szCs w:val="20"/>
              </w:rPr>
              <w:t>22</w:t>
            </w:r>
          </w:p>
        </w:tc>
        <w:tc>
          <w:tcPr>
            <w:tcW w:w="908"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19"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r w:rsidRPr="00FD0CCC">
              <w:rPr>
                <w:rFonts w:eastAsia="Times New Roman"/>
                <w:sz w:val="20"/>
                <w:szCs w:val="20"/>
              </w:rPr>
              <w:t>24</w:t>
            </w:r>
          </w:p>
        </w:tc>
        <w:tc>
          <w:tcPr>
            <w:tcW w:w="908"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1</w:t>
            </w:r>
            <w:proofErr w:type="gramEnd"/>
          </w:p>
        </w:tc>
        <w:tc>
          <w:tcPr>
            <w:tcW w:w="774" w:type="dxa"/>
            <w:tcBorders>
              <w:top w:val="nil"/>
              <w:left w:val="nil"/>
              <w:bottom w:val="single" w:sz="4" w:space="0" w:color="auto"/>
              <w:right w:val="single" w:sz="4" w:space="0" w:color="auto"/>
            </w:tcBorders>
            <w:shd w:val="clear" w:color="auto" w:fill="BDD6EE" w:themeFill="accent5" w:themeFillTint="66"/>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&lt;30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2</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3</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r>
      <w:tr w:rsidR="00770B36" w:rsidRPr="00FD0CCC" w:rsidTr="00EB218C">
        <w:trPr>
          <w:trHeight w:val="264"/>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896"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19"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left"/>
              <w:rPr>
                <w:rFonts w:eastAsia="Times New Roman"/>
                <w:sz w:val="20"/>
                <w:szCs w:val="20"/>
              </w:rPr>
            </w:pPr>
            <w:r w:rsidRPr="00FD0CCC">
              <w:rPr>
                <w:rFonts w:eastAsia="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770B36" w:rsidRPr="00FD0CCC" w:rsidRDefault="00770B36" w:rsidP="00770B36">
            <w:pPr>
              <w:spacing w:after="0" w:line="240" w:lineRule="auto"/>
              <w:ind w:left="0" w:firstLine="0"/>
              <w:jc w:val="right"/>
              <w:rPr>
                <w:rFonts w:eastAsia="Times New Roman"/>
                <w:sz w:val="20"/>
                <w:szCs w:val="20"/>
              </w:rPr>
            </w:pPr>
            <w:proofErr w:type="gramStart"/>
            <w:r w:rsidRPr="00FD0CCC">
              <w:rPr>
                <w:rFonts w:eastAsia="Times New Roman"/>
                <w:sz w:val="20"/>
                <w:szCs w:val="20"/>
              </w:rPr>
              <w:t>4</w:t>
            </w:r>
            <w:proofErr w:type="gramEnd"/>
          </w:p>
        </w:tc>
        <w:tc>
          <w:tcPr>
            <w:tcW w:w="774" w:type="dxa"/>
            <w:tcBorders>
              <w:top w:val="nil"/>
              <w:left w:val="nil"/>
              <w:bottom w:val="single" w:sz="4" w:space="0" w:color="auto"/>
              <w:right w:val="single" w:sz="4" w:space="0" w:color="auto"/>
            </w:tcBorders>
            <w:shd w:val="clear" w:color="auto" w:fill="auto"/>
            <w:noWrap/>
            <w:vAlign w:val="bottom"/>
            <w:hideMark/>
          </w:tcPr>
          <w:p w:rsidR="00770B36" w:rsidRPr="00FD0CCC" w:rsidRDefault="00FD0CCC" w:rsidP="00770B36">
            <w:pPr>
              <w:spacing w:after="0" w:line="240" w:lineRule="auto"/>
              <w:ind w:left="0" w:firstLine="0"/>
              <w:jc w:val="left"/>
              <w:rPr>
                <w:rFonts w:eastAsia="Times New Roman"/>
                <w:sz w:val="20"/>
                <w:szCs w:val="20"/>
              </w:rPr>
            </w:pPr>
            <w:r w:rsidRPr="00FD0CCC">
              <w:rPr>
                <w:rFonts w:eastAsia="Times New Roman"/>
                <w:sz w:val="20"/>
                <w:szCs w:val="20"/>
              </w:rPr>
              <w:t>≥</w:t>
            </w:r>
            <w:r w:rsidR="00770B36" w:rsidRPr="00FD0CCC">
              <w:rPr>
                <w:rFonts w:eastAsia="Times New Roman"/>
                <w:sz w:val="20"/>
                <w:szCs w:val="20"/>
              </w:rPr>
              <w:t>30</w:t>
            </w:r>
          </w:p>
        </w:tc>
      </w:tr>
    </w:tbl>
    <w:p w:rsidR="008308AA" w:rsidRDefault="008308AA" w:rsidP="00524F4D">
      <w:pPr>
        <w:rPr>
          <w:sz w:val="20"/>
          <w:szCs w:val="20"/>
        </w:rPr>
      </w:pPr>
    </w:p>
    <w:p w:rsidR="001A2576" w:rsidRPr="00FD0CCC" w:rsidRDefault="001A2576" w:rsidP="00524F4D">
      <w:pPr>
        <w:rPr>
          <w:sz w:val="20"/>
          <w:szCs w:val="20"/>
        </w:rPr>
      </w:pPr>
    </w:p>
    <w:p w:rsidR="009304D1" w:rsidRPr="004D0C50" w:rsidRDefault="7DEF3F9B" w:rsidP="00524F4D">
      <w:pPr>
        <w:pStyle w:val="Ttulo1"/>
        <w:ind w:left="297" w:hanging="308"/>
        <w:jc w:val="both"/>
        <w:rPr>
          <w:b/>
        </w:rPr>
      </w:pPr>
      <w:bookmarkStart w:id="22" w:name="_Toc2549033"/>
      <w:r w:rsidRPr="004D0C50">
        <w:rPr>
          <w:b/>
        </w:rPr>
        <w:t>DISCUSSÃO</w:t>
      </w:r>
      <w:bookmarkEnd w:id="22"/>
    </w:p>
    <w:p w:rsidR="22A6A4DA" w:rsidRDefault="22A6A4DA" w:rsidP="1BF19124">
      <w:pPr>
        <w:spacing w:after="114" w:line="259" w:lineRule="auto"/>
        <w:ind w:left="4" w:firstLine="0"/>
        <w:rPr>
          <w:color w:val="000000" w:themeColor="text1"/>
        </w:rPr>
      </w:pPr>
    </w:p>
    <w:p w:rsidR="22A6A4DA" w:rsidRDefault="209118FC" w:rsidP="002A1030">
      <w:pPr>
        <w:spacing w:line="360" w:lineRule="auto"/>
        <w:ind w:left="0"/>
        <w:rPr>
          <w:b/>
          <w:bCs/>
        </w:rPr>
      </w:pPr>
      <w:r w:rsidRPr="209118FC">
        <w:t xml:space="preserve">  A estabilidade primária é definida como um contato mecânico direto entre as roscas do implante e o tecido ósseo imediatamente após a sua instalação (Baldi</w:t>
      </w:r>
      <w:r w:rsidR="00EB218C">
        <w:t xml:space="preserve"> </w:t>
      </w:r>
      <w:proofErr w:type="gramStart"/>
      <w:r w:rsidRPr="209118FC">
        <w:rPr>
          <w:i/>
          <w:iCs/>
        </w:rPr>
        <w:t>et</w:t>
      </w:r>
      <w:proofErr w:type="gramEnd"/>
      <w:r w:rsidRPr="209118FC">
        <w:rPr>
          <w:i/>
          <w:iCs/>
        </w:rPr>
        <w:t xml:space="preserve"> al.,</w:t>
      </w:r>
      <w:r w:rsidRPr="209118FC">
        <w:t xml:space="preserve"> 2018; Lages, 2017; Falco, 2018; Tanaka </w:t>
      </w:r>
      <w:r w:rsidRPr="209118FC">
        <w:rPr>
          <w:i/>
          <w:iCs/>
        </w:rPr>
        <w:t>et al.</w:t>
      </w:r>
      <w:r w:rsidR="006D1526">
        <w:t>, 2018), sendo ela</w:t>
      </w:r>
      <w:r w:rsidR="00C83BE7">
        <w:t xml:space="preserve"> o</w:t>
      </w:r>
      <w:r w:rsidRPr="209118FC">
        <w:t xml:space="preserve"> fator que mais contribui no cronograma de carregamento dos implantes dentários e na osseointegração (Ohta</w:t>
      </w:r>
      <w:r w:rsidR="00EB218C">
        <w:t xml:space="preserve"> </w:t>
      </w:r>
      <w:r w:rsidRPr="006D1526">
        <w:rPr>
          <w:i/>
        </w:rPr>
        <w:t>et al</w:t>
      </w:r>
      <w:r w:rsidRPr="209118FC">
        <w:t>., 2010).</w:t>
      </w:r>
    </w:p>
    <w:p w:rsidR="1BF19124" w:rsidRDefault="5B3C96B2" w:rsidP="002A1030">
      <w:pPr>
        <w:spacing w:line="360" w:lineRule="auto"/>
        <w:ind w:left="0"/>
      </w:pPr>
      <w:r w:rsidRPr="5B3C96B2">
        <w:t xml:space="preserve">Uma grande parte das pesquisas em implantodontia considera a hipótese do carregamento oclusal dos implantes antes do período proposto por Branemark, levando em consideração apenas os fatores locais (Silva </w:t>
      </w:r>
      <w:proofErr w:type="gramStart"/>
      <w:r w:rsidRPr="5B3C96B2">
        <w:rPr>
          <w:i/>
          <w:iCs/>
        </w:rPr>
        <w:t>et</w:t>
      </w:r>
      <w:proofErr w:type="gramEnd"/>
      <w:r w:rsidRPr="5B3C96B2">
        <w:rPr>
          <w:i/>
          <w:iCs/>
        </w:rPr>
        <w:t xml:space="preserve"> al.</w:t>
      </w:r>
      <w:r w:rsidRPr="5B3C96B2">
        <w:t>, 2011), todas as condições ligadas a osseointegração são bem conhecidas quando se relacionam a pacientes saudáveis, porém pouco se sabe em relação a pacientes sistemicamente comprometidos. Quando este grupo de pacientes é avaliado, as condições de saúde desfavoráveis são analisadas isoladamente, o que na maioria das vezes nã</w:t>
      </w:r>
      <w:r w:rsidR="006D1526">
        <w:t>o reflete a realidade clínica (</w:t>
      </w:r>
      <w:r w:rsidRPr="5B3C96B2">
        <w:t>Zavanelli</w:t>
      </w:r>
      <w:r w:rsidR="00EB218C">
        <w:t xml:space="preserve"> </w:t>
      </w:r>
      <w:proofErr w:type="gramStart"/>
      <w:r w:rsidRPr="5B3C96B2">
        <w:rPr>
          <w:i/>
          <w:iCs/>
        </w:rPr>
        <w:t>et</w:t>
      </w:r>
      <w:proofErr w:type="gramEnd"/>
      <w:r w:rsidRPr="5B3C96B2">
        <w:rPr>
          <w:i/>
          <w:iCs/>
        </w:rPr>
        <w:t xml:space="preserve"> al</w:t>
      </w:r>
      <w:r w:rsidRPr="5B3C96B2">
        <w:t>, 2011).</w:t>
      </w:r>
    </w:p>
    <w:p w:rsidR="5B3C96B2" w:rsidRDefault="5B3C96B2" w:rsidP="002A1030">
      <w:pPr>
        <w:spacing w:line="360" w:lineRule="auto"/>
        <w:ind w:left="0"/>
      </w:pPr>
      <w:r w:rsidRPr="5B3C96B2">
        <w:lastRenderedPageBreak/>
        <w:t xml:space="preserve">Alguns autores concordam que as características do leito ósseo receptor, a geometria do implante e a técnica cirúrgica podem influenciar a estabilidade primária, pesquisas recentes questionaram se torques de inserção altos são necessários para se conseguir EP ou se na verdade, esses torques vão favorecer uma resposta inflamatória prolongada, dificultando assim a osseointegração (Tanaka </w:t>
      </w:r>
      <w:proofErr w:type="gramStart"/>
      <w:r w:rsidRPr="5B3C96B2">
        <w:rPr>
          <w:i/>
          <w:iCs/>
        </w:rPr>
        <w:t>et</w:t>
      </w:r>
      <w:proofErr w:type="gramEnd"/>
      <w:r w:rsidRPr="5B3C96B2">
        <w:rPr>
          <w:i/>
          <w:iCs/>
        </w:rPr>
        <w:t xml:space="preserve"> al</w:t>
      </w:r>
      <w:r w:rsidRPr="5B3C96B2">
        <w:t>., 2018; Baldi</w:t>
      </w:r>
      <w:r w:rsidR="00EB218C">
        <w:t xml:space="preserve"> </w:t>
      </w:r>
      <w:r w:rsidRPr="5B3C96B2">
        <w:rPr>
          <w:i/>
          <w:iCs/>
        </w:rPr>
        <w:t>et al</w:t>
      </w:r>
      <w:r w:rsidRPr="5B3C96B2">
        <w:t>., 2018).</w:t>
      </w:r>
    </w:p>
    <w:p w:rsidR="34829D6E" w:rsidRDefault="5B3C96B2" w:rsidP="002A1030">
      <w:pPr>
        <w:spacing w:line="360" w:lineRule="auto"/>
        <w:ind w:left="0"/>
        <w:rPr>
          <w:color w:val="auto"/>
        </w:rPr>
      </w:pPr>
      <w:r w:rsidRPr="5B3C96B2">
        <w:t xml:space="preserve"> No presente estudo, os implantes usad</w:t>
      </w:r>
      <w:r w:rsidR="00334815">
        <w:t>os mostraram uma variação do TI</w:t>
      </w:r>
      <w:r w:rsidRPr="5B3C96B2">
        <w:t xml:space="preserve"> entre menor que 30 Ncm e igual ou maior que 30</w:t>
      </w:r>
      <w:r w:rsidR="00EB218C">
        <w:t xml:space="preserve"> </w:t>
      </w:r>
      <w:r w:rsidRPr="5B3C96B2">
        <w:t xml:space="preserve">Ncm sugerindo que o valor do TI não está relacionado </w:t>
      </w:r>
      <w:proofErr w:type="gramStart"/>
      <w:r w:rsidRPr="5B3C96B2">
        <w:t>a</w:t>
      </w:r>
      <w:proofErr w:type="gramEnd"/>
      <w:r w:rsidRPr="5B3C96B2">
        <w:t xml:space="preserve"> perda de implantes pois apenas um implante falhou, o que confere uma taxa de sucesso superior a 98%,</w:t>
      </w:r>
      <w:r w:rsidR="001A2576">
        <w:t xml:space="preserve"> </w:t>
      </w:r>
      <w:r w:rsidRPr="5B3C96B2">
        <w:rPr>
          <w:color w:val="auto"/>
        </w:rPr>
        <w:t>mesmo em pacientes idosos e/ou sistemicamente comprometidos utilizando um protocolo de carga precoce. O fracasso desse implante não parece ter relação com a condição metaból</w:t>
      </w:r>
      <w:r w:rsidR="004D2F3A">
        <w:rPr>
          <w:color w:val="auto"/>
        </w:rPr>
        <w:t xml:space="preserve">ica do paciente e nem com a ARF, </w:t>
      </w:r>
      <w:r w:rsidRPr="5B3C96B2">
        <w:rPr>
          <w:color w:val="auto"/>
        </w:rPr>
        <w:t xml:space="preserve">pois o mesmo pertencia ao grupo controle e o ISQ relacionado a esse implante não mostrou redução, permanecendo estável no valor de 44. O torque de inserção abaixo de </w:t>
      </w:r>
      <w:proofErr w:type="gramStart"/>
      <w:r w:rsidRPr="5B3C96B2">
        <w:rPr>
          <w:color w:val="auto"/>
        </w:rPr>
        <w:t>30Ncm</w:t>
      </w:r>
      <w:proofErr w:type="gramEnd"/>
      <w:r w:rsidRPr="5B3C96B2">
        <w:rPr>
          <w:color w:val="auto"/>
        </w:rPr>
        <w:t xml:space="preserve"> também parece não ter influenciado ne</w:t>
      </w:r>
      <w:r w:rsidR="006D1526">
        <w:rPr>
          <w:color w:val="auto"/>
        </w:rPr>
        <w:t xml:space="preserve">gativamente, uma vez que, </w:t>
      </w:r>
      <w:r w:rsidRPr="5B3C96B2">
        <w:rPr>
          <w:color w:val="auto"/>
        </w:rPr>
        <w:t xml:space="preserve">outros implantes com TI </w:t>
      </w:r>
      <w:r w:rsidR="006D1526">
        <w:rPr>
          <w:color w:val="auto"/>
        </w:rPr>
        <w:t>abaixo desse valor conseguiram osseointegrar, sugerindo</w:t>
      </w:r>
      <w:r w:rsidRPr="5B3C96B2">
        <w:rPr>
          <w:color w:val="auto"/>
        </w:rPr>
        <w:t xml:space="preserve"> que o tratamento de superfície do implante usado pode ter auxiliado no processo de cicatrização. </w:t>
      </w:r>
    </w:p>
    <w:p w:rsidR="5B3C96B2" w:rsidRPr="004B065D" w:rsidRDefault="5B3C96B2" w:rsidP="002A1030">
      <w:pPr>
        <w:spacing w:line="360" w:lineRule="auto"/>
        <w:ind w:left="0"/>
        <w:rPr>
          <w:color w:val="auto"/>
        </w:rPr>
      </w:pPr>
      <w:r w:rsidRPr="5B3C96B2">
        <w:t>Considerando os dois grupos analisados, a bioengenharia dos implantes e a técnica cirúrgica usada, não houve diferença estatí</w:t>
      </w:r>
      <w:r w:rsidR="00C83BE7">
        <w:t>s</w:t>
      </w:r>
      <w:r w:rsidRPr="5B3C96B2">
        <w:t>tica significante no TI dos grupos avaliados</w:t>
      </w:r>
      <w:r w:rsidR="006D1526">
        <w:t xml:space="preserve"> para a osseointegração, e</w:t>
      </w:r>
      <w:r w:rsidRPr="5B3C96B2">
        <w:t>sses dados concordam com estudos mais recentes que afirmam que mesmo com TI mais baixos, a osseointegração pode acontecer (Baldi</w:t>
      </w:r>
      <w:r w:rsidR="00EB218C">
        <w:t xml:space="preserve"> </w:t>
      </w:r>
      <w:proofErr w:type="gramStart"/>
      <w:r w:rsidRPr="5B3C96B2">
        <w:rPr>
          <w:i/>
          <w:iCs/>
        </w:rPr>
        <w:t>et</w:t>
      </w:r>
      <w:proofErr w:type="gramEnd"/>
      <w:r w:rsidRPr="5B3C96B2">
        <w:rPr>
          <w:i/>
          <w:iCs/>
        </w:rPr>
        <w:t xml:space="preserve"> al.</w:t>
      </w:r>
      <w:r w:rsidRPr="5B3C96B2">
        <w:t xml:space="preserve">, 2018; Norton, 2017), dessa forma </w:t>
      </w:r>
      <w:r w:rsidRPr="5B3C96B2">
        <w:rPr>
          <w:color w:val="auto"/>
        </w:rPr>
        <w:t>o torque de inserção, mensurad</w:t>
      </w:r>
      <w:r w:rsidR="004D0C50">
        <w:rPr>
          <w:color w:val="auto"/>
        </w:rPr>
        <w:t>o em N</w:t>
      </w:r>
      <w:r w:rsidR="004D2F3A">
        <w:rPr>
          <w:color w:val="auto"/>
        </w:rPr>
        <w:t>cm, po</w:t>
      </w:r>
      <w:r w:rsidRPr="5B3C96B2">
        <w:rPr>
          <w:color w:val="auto"/>
        </w:rPr>
        <w:t>de ser considerado um fator seguro para se predizer a reabertura desses implantes em carga precoce, 60 dias após a sua colocação.</w:t>
      </w:r>
    </w:p>
    <w:p w:rsidR="00F67DB8" w:rsidRDefault="003F5D86" w:rsidP="002A1030">
      <w:pPr>
        <w:spacing w:line="360" w:lineRule="auto"/>
        <w:ind w:left="0"/>
      </w:pPr>
      <w:r>
        <w:t>A AFR</w:t>
      </w:r>
      <w:r w:rsidR="5B3C96B2" w:rsidRPr="5B3C96B2">
        <w:t xml:space="preserve"> é considerada como uma técnica não invasiva e eficaz para mensurar a EP, alguns autores afirmam que são necessários valores de ISQ entre 57 e 82 para que um implante possa osseointegrar (Balleri</w:t>
      </w:r>
      <w:r w:rsidR="00EB218C">
        <w:t xml:space="preserve"> </w:t>
      </w:r>
      <w:proofErr w:type="gramStart"/>
      <w:r w:rsidR="5B3C96B2" w:rsidRPr="5B3C96B2">
        <w:rPr>
          <w:i/>
          <w:iCs/>
        </w:rPr>
        <w:t>et</w:t>
      </w:r>
      <w:proofErr w:type="gramEnd"/>
      <w:r w:rsidR="5B3C96B2" w:rsidRPr="5B3C96B2">
        <w:rPr>
          <w:i/>
          <w:iCs/>
        </w:rPr>
        <w:t xml:space="preserve"> al</w:t>
      </w:r>
      <w:r w:rsidR="5B3C96B2" w:rsidRPr="5B3C96B2">
        <w:t>., 2002; Ohta</w:t>
      </w:r>
      <w:r w:rsidR="00EB218C">
        <w:t xml:space="preserve"> </w:t>
      </w:r>
      <w:r w:rsidR="5B3C96B2" w:rsidRPr="5B3C96B2">
        <w:rPr>
          <w:i/>
          <w:iCs/>
        </w:rPr>
        <w:t>et al</w:t>
      </w:r>
      <w:r w:rsidR="5B3C96B2" w:rsidRPr="5B3C96B2">
        <w:t xml:space="preserve">., 2010), condição esta que não foi atingida em vários implantes instalados nesse estudo, </w:t>
      </w:r>
      <w:r w:rsidR="5B3C96B2" w:rsidRPr="5B3C96B2">
        <w:lastRenderedPageBreak/>
        <w:t>onde o menor resultado</w:t>
      </w:r>
      <w:r>
        <w:t xml:space="preserve"> para o ISQ</w:t>
      </w:r>
      <w:r w:rsidR="5B3C96B2" w:rsidRPr="5B3C96B2">
        <w:t xml:space="preserve"> foi de 22, num paciente que pertencia ao grupo control</w:t>
      </w:r>
      <w:r>
        <w:t xml:space="preserve">e e que não apresentou TI menor </w:t>
      </w:r>
      <w:r w:rsidR="5B3C96B2" w:rsidRPr="5B3C96B2">
        <w:t>que 30, sugerindo novamente que o tratamento de superfície dos implantes usados pode ter influenciado positivamente a osseointegração.</w:t>
      </w:r>
    </w:p>
    <w:p w:rsidR="00F67DB8" w:rsidRDefault="0072326C" w:rsidP="002A1030">
      <w:pPr>
        <w:spacing w:line="360" w:lineRule="auto"/>
        <w:ind w:left="0"/>
        <w:rPr>
          <w:color w:val="FF0000"/>
        </w:rPr>
      </w:pPr>
      <w:r>
        <w:t>Os resultados d</w:t>
      </w:r>
      <w:r w:rsidR="5B3C96B2" w:rsidRPr="5B3C96B2">
        <w:t>a análise de frequência de</w:t>
      </w:r>
      <w:r>
        <w:t xml:space="preserve"> ressonância, não revelaram</w:t>
      </w:r>
      <w:r w:rsidR="5B3C96B2" w:rsidRPr="5B3C96B2">
        <w:t xml:space="preserve"> diferença estatisticamente significante na taxa de sucesso dos implantes entre pacientes com síndrome metabólica e pacientes saudáveis, sendo assim as alterações sistêmicas dos pacientes parecem não promover diferenças na manutenção da estabilidade dos implantes, através do ISQ, do primeiro para o segundo m</w:t>
      </w:r>
      <w:r w:rsidR="003F5D86">
        <w:t>omento cirúrgico. A EP</w:t>
      </w:r>
      <w:r w:rsidR="5B3C96B2" w:rsidRPr="5B3C96B2">
        <w:t xml:space="preserve"> conseguida com o torque de inserção utilizado</w:t>
      </w:r>
      <w:proofErr w:type="gramStart"/>
      <w:r w:rsidR="5B3C96B2" w:rsidRPr="5B3C96B2">
        <w:t>, permitiu</w:t>
      </w:r>
      <w:proofErr w:type="gramEnd"/>
      <w:r w:rsidR="5B3C96B2" w:rsidRPr="5B3C96B2">
        <w:t xml:space="preserve"> uma estabilidad</w:t>
      </w:r>
      <w:r>
        <w:t>e temporal d</w:t>
      </w:r>
      <w:r w:rsidR="00664389">
        <w:t xml:space="preserve">o </w:t>
      </w:r>
      <w:r>
        <w:t>momento</w:t>
      </w:r>
      <w:r w:rsidR="004B065D">
        <w:t xml:space="preserve"> da</w:t>
      </w:r>
      <w:r w:rsidR="5B3C96B2" w:rsidRPr="5B3C96B2">
        <w:t xml:space="preserve"> instalação dos implantes até 60 dias</w:t>
      </w:r>
      <w:r>
        <w:t xml:space="preserve"> após</w:t>
      </w:r>
      <w:r w:rsidR="00664389">
        <w:t xml:space="preserve">, </w:t>
      </w:r>
      <w:r w:rsidR="004B065D">
        <w:t>mostra</w:t>
      </w:r>
      <w:r w:rsidR="00664389">
        <w:t>ndo u</w:t>
      </w:r>
      <w:r>
        <w:t xml:space="preserve">ma manutenção garantindo </w:t>
      </w:r>
      <w:r w:rsidR="004B065D">
        <w:t>a estabilidade</w:t>
      </w:r>
      <w:r w:rsidR="004D2F3A">
        <w:t xml:space="preserve"> </w:t>
      </w:r>
      <w:r>
        <w:t>secundária</w:t>
      </w:r>
      <w:r w:rsidR="004D2F3A">
        <w:t xml:space="preserve"> </w:t>
      </w:r>
      <w:r w:rsidR="5B3C96B2" w:rsidRPr="5B3C96B2">
        <w:t>do tratamento restaurador.</w:t>
      </w:r>
    </w:p>
    <w:p w:rsidR="00F67DB8" w:rsidRDefault="5B3C96B2" w:rsidP="002A1030">
      <w:pPr>
        <w:spacing w:line="360" w:lineRule="auto"/>
        <w:ind w:left="0"/>
        <w:rPr>
          <w:color w:val="FF0000"/>
        </w:rPr>
      </w:pPr>
      <w:r w:rsidRPr="5B3C96B2">
        <w:t>A ARF é um método seguro e confiável, sendo considerado muito útil na prática clínica para avaliar a estabilidade primária mensurando a quantidade de tecido ósseo que está ao redor do implante e monitorando as mudanças ósseas quantitativas na interface osso/implante (Quesada</w:t>
      </w:r>
      <w:r w:rsidR="00EB218C">
        <w:t xml:space="preserve"> </w:t>
      </w:r>
      <w:proofErr w:type="gramStart"/>
      <w:r w:rsidRPr="5B3C96B2">
        <w:rPr>
          <w:i/>
          <w:iCs/>
        </w:rPr>
        <w:t>et</w:t>
      </w:r>
      <w:proofErr w:type="gramEnd"/>
      <w:r w:rsidRPr="5B3C96B2">
        <w:rPr>
          <w:i/>
          <w:iCs/>
        </w:rPr>
        <w:t xml:space="preserve"> al</w:t>
      </w:r>
      <w:r w:rsidRPr="5B3C96B2">
        <w:t>., 2009), sugerindo que essa técnica possa vir a ser utilizada na prevenção de falhas que possam</w:t>
      </w:r>
      <w:r w:rsidR="004B065D">
        <w:t xml:space="preserve"> vir a</w:t>
      </w:r>
      <w:r w:rsidRPr="5B3C96B2">
        <w:t xml:space="preserve"> acontecer.</w:t>
      </w:r>
    </w:p>
    <w:p w:rsidR="00F67DB8" w:rsidRDefault="5B3C96B2" w:rsidP="002A1030">
      <w:pPr>
        <w:spacing w:line="360" w:lineRule="auto"/>
        <w:ind w:left="0"/>
      </w:pPr>
      <w:r w:rsidRPr="5B3C96B2">
        <w:t>Um fator limitante nesse estudo foi o tamanho da amostra, 21 pacientes, o que dificultou na determinação dos fatores que mais influenciaram no processo de osseointegração, no entanto, mesmo em condições onde o TI e o ISQ estavam baixos a osseintegração aconteceu.</w:t>
      </w:r>
    </w:p>
    <w:p w:rsidR="00F67DB8" w:rsidRDefault="5B3C96B2" w:rsidP="002A1030">
      <w:pPr>
        <w:spacing w:line="360" w:lineRule="auto"/>
        <w:ind w:left="0"/>
      </w:pPr>
      <w:r w:rsidRPr="5B3C96B2">
        <w:t xml:space="preserve">O modelo de implante selecionado para essa pesquisa conseguiu manter as características mecânicas </w:t>
      </w:r>
      <w:r w:rsidR="004B065D">
        <w:t>do osso ao redor do implante no</w:t>
      </w:r>
      <w:r w:rsidRPr="5B3C96B2">
        <w:t xml:space="preserve"> tempo proposto e dentro desse contexto parece correta a afirmação de que os dois métodos usados para avaliar a estabilidade primária são eficazes e podem estar presente</w:t>
      </w:r>
      <w:r w:rsidR="004B065D">
        <w:t xml:space="preserve">s na clínica diária sempre que </w:t>
      </w:r>
      <w:r w:rsidRPr="5B3C96B2">
        <w:t>possível.</w:t>
      </w:r>
    </w:p>
    <w:p w:rsidR="5B3C96B2" w:rsidRDefault="5B3C96B2" w:rsidP="002A1030">
      <w:pPr>
        <w:spacing w:line="360" w:lineRule="auto"/>
        <w:ind w:left="0"/>
      </w:pPr>
      <w:r w:rsidRPr="5B3C96B2">
        <w:t xml:space="preserve">Com base em tudo o que foi exposto anteriormente, fica evidente a necessidade de trabalhos futuros com o objetivo de reduzir ainda mais esse tempo </w:t>
      </w:r>
      <w:r w:rsidRPr="5B3C96B2">
        <w:lastRenderedPageBreak/>
        <w:t>de carregamento</w:t>
      </w:r>
      <w:r w:rsidR="003F5D86">
        <w:t xml:space="preserve"> dos implantes</w:t>
      </w:r>
      <w:r w:rsidRPr="5B3C96B2">
        <w:t xml:space="preserve"> em pacientes metabolicamente comprometidos, um tempo de osseointegração em torno de 30 dias seria ide</w:t>
      </w:r>
      <w:r w:rsidR="003F5D86">
        <w:t>al para diminuir o tempo final do tratamento.</w:t>
      </w:r>
    </w:p>
    <w:p w:rsidR="009304D1" w:rsidRDefault="00DB55AB" w:rsidP="00524F4D">
      <w:pPr>
        <w:spacing w:after="0" w:line="259" w:lineRule="auto"/>
        <w:ind w:left="4" w:firstLine="0"/>
      </w:pPr>
      <w:r>
        <w:tab/>
      </w:r>
    </w:p>
    <w:p w:rsidR="004D2F3A" w:rsidRDefault="004D2F3A" w:rsidP="00524F4D">
      <w:pPr>
        <w:spacing w:after="0" w:line="259" w:lineRule="auto"/>
        <w:ind w:left="4" w:firstLine="0"/>
      </w:pPr>
    </w:p>
    <w:p w:rsidR="009304D1" w:rsidRPr="004D0C50" w:rsidRDefault="7DEF3F9B" w:rsidP="00524F4D">
      <w:pPr>
        <w:pStyle w:val="Ttulo1"/>
        <w:ind w:left="297" w:hanging="308"/>
        <w:jc w:val="both"/>
        <w:rPr>
          <w:b/>
        </w:rPr>
      </w:pPr>
      <w:bookmarkStart w:id="23" w:name="_Toc2549034"/>
      <w:r w:rsidRPr="004D0C50">
        <w:rPr>
          <w:b/>
        </w:rPr>
        <w:t>CONCLUSÃO</w:t>
      </w:r>
      <w:bookmarkEnd w:id="23"/>
    </w:p>
    <w:p w:rsidR="009304D1" w:rsidRDefault="009304D1" w:rsidP="00524F4D">
      <w:pPr>
        <w:spacing w:after="114" w:line="259" w:lineRule="auto"/>
        <w:ind w:left="4" w:firstLine="0"/>
      </w:pPr>
    </w:p>
    <w:p w:rsidR="00FC25DE" w:rsidRDefault="004D2F3A" w:rsidP="002A1030">
      <w:pPr>
        <w:spacing w:line="360" w:lineRule="auto"/>
        <w:ind w:left="0" w:firstLine="0"/>
      </w:pPr>
      <w:r>
        <w:t xml:space="preserve">           </w:t>
      </w:r>
      <w:r w:rsidR="00FC25DE">
        <w:t xml:space="preserve">Considerando </w:t>
      </w:r>
      <w:r w:rsidR="00861FBC">
        <w:t xml:space="preserve">os resultados </w:t>
      </w:r>
      <w:r w:rsidR="00FC25DE">
        <w:t>apresentados nesse estudo, conclui-se que:</w:t>
      </w:r>
    </w:p>
    <w:p w:rsidR="00692085" w:rsidRDefault="00FC25DE" w:rsidP="00C53B5C">
      <w:pPr>
        <w:pStyle w:val="PargrafodaLista"/>
        <w:numPr>
          <w:ilvl w:val="0"/>
          <w:numId w:val="4"/>
        </w:numPr>
        <w:spacing w:line="360" w:lineRule="auto"/>
      </w:pPr>
      <w:r>
        <w:t>O índice de sucesso dos implantes foi maior que 98% em ambos os grupos avalia</w:t>
      </w:r>
      <w:r w:rsidR="009844B8">
        <w:t>dos.</w:t>
      </w:r>
    </w:p>
    <w:p w:rsidR="00FC25DE" w:rsidRDefault="00FC25DE" w:rsidP="00C53B5C">
      <w:pPr>
        <w:pStyle w:val="PargrafodaLista"/>
        <w:numPr>
          <w:ilvl w:val="0"/>
          <w:numId w:val="4"/>
        </w:numPr>
        <w:spacing w:line="360" w:lineRule="auto"/>
      </w:pPr>
      <w:r>
        <w:t>Os dois métodos utilizados para mensurar estabilidade primária, apesar de não mostrarem correlação, podem ser usados com segurança para</w:t>
      </w:r>
      <w:r w:rsidR="009C3764">
        <w:t xml:space="preserve"> a avaliação da osseointegração de implantes quando os mesmos são submetidos </w:t>
      </w:r>
      <w:proofErr w:type="gramStart"/>
      <w:r w:rsidR="009C3764">
        <w:t>a</w:t>
      </w:r>
      <w:proofErr w:type="gramEnd"/>
      <w:r w:rsidR="009C3764">
        <w:t xml:space="preserve"> carga precoce.</w:t>
      </w:r>
    </w:p>
    <w:p w:rsidR="00FC25DE" w:rsidRDefault="009C3764" w:rsidP="00C53B5C">
      <w:pPr>
        <w:pStyle w:val="PargrafodaLista"/>
        <w:numPr>
          <w:ilvl w:val="0"/>
          <w:numId w:val="4"/>
        </w:numPr>
        <w:spacing w:line="360" w:lineRule="auto"/>
      </w:pPr>
      <w:r>
        <w:t xml:space="preserve">Tanto os valores do torque de inserção como os valores do ISQ, podem ser influenciados por vários fatores: técnica cirúrgica, tratamento de superfície dos implantes, qualidade e densidade óssea e novas pesquisas são </w:t>
      </w:r>
      <w:proofErr w:type="gramStart"/>
      <w:r>
        <w:t>necessárias</w:t>
      </w:r>
      <w:proofErr w:type="gramEnd"/>
      <w:r>
        <w:t xml:space="preserve"> para melhor esclarecimento do grau de influência desses fatores</w:t>
      </w:r>
      <w:r w:rsidR="004B01EE">
        <w:t xml:space="preserve"> na osseointegração</w:t>
      </w:r>
      <w:r w:rsidR="004D2F3A">
        <w:t xml:space="preserve"> </w:t>
      </w:r>
      <w:r w:rsidR="00497219">
        <w:t>e sucesso dos implantes dentários.</w:t>
      </w:r>
      <w:bookmarkStart w:id="24" w:name="_GoBack"/>
      <w:bookmarkEnd w:id="24"/>
    </w:p>
    <w:p w:rsidR="009304D1" w:rsidRDefault="00DB55AB" w:rsidP="00524F4D">
      <w:pPr>
        <w:ind w:left="-10" w:right="40"/>
      </w:pPr>
      <w:r>
        <w:br w:type="page"/>
      </w:r>
    </w:p>
    <w:p w:rsidR="009304D1" w:rsidRDefault="00891197" w:rsidP="00891197">
      <w:pPr>
        <w:pStyle w:val="Ttulo1"/>
        <w:numPr>
          <w:ilvl w:val="0"/>
          <w:numId w:val="0"/>
        </w:numPr>
      </w:pPr>
      <w:proofErr w:type="gramStart"/>
      <w:r>
        <w:lastRenderedPageBreak/>
        <w:t>8.</w:t>
      </w:r>
      <w:proofErr w:type="gramEnd"/>
      <w:r w:rsidR="7DEF3F9B" w:rsidRPr="004D0C50">
        <w:rPr>
          <w:b/>
        </w:rPr>
        <w:t>REFERÊNCIAS</w:t>
      </w:r>
      <w:r w:rsidR="7DEF3F9B">
        <w:t xml:space="preserve"> </w:t>
      </w:r>
    </w:p>
    <w:p w:rsidR="009304D1" w:rsidRDefault="009304D1" w:rsidP="00524F4D">
      <w:pPr>
        <w:spacing w:after="0" w:line="259" w:lineRule="auto"/>
        <w:ind w:left="4" w:firstLine="0"/>
      </w:pPr>
    </w:p>
    <w:p w:rsidR="00D3157E" w:rsidRPr="006F34FC" w:rsidRDefault="00D3157E" w:rsidP="00C53B5C">
      <w:pPr>
        <w:pStyle w:val="PargrafodaLista"/>
        <w:numPr>
          <w:ilvl w:val="0"/>
          <w:numId w:val="9"/>
        </w:numPr>
        <w:spacing w:line="276" w:lineRule="auto"/>
        <w:rPr>
          <w:rStyle w:val="final-dot"/>
          <w:szCs w:val="24"/>
          <w:shd w:val="clear" w:color="auto" w:fill="FFFFFF"/>
        </w:rPr>
      </w:pPr>
      <w:r w:rsidRPr="006F34FC">
        <w:rPr>
          <w:rStyle w:val="author-lastname"/>
          <w:caps/>
          <w:szCs w:val="24"/>
          <w:shd w:val="clear" w:color="auto" w:fill="FFFFFF"/>
        </w:rPr>
        <w:t>ACE</w:t>
      </w:r>
      <w:r w:rsidRPr="006F34FC">
        <w:rPr>
          <w:rStyle w:val="author-lastname-separator"/>
          <w:szCs w:val="24"/>
          <w:shd w:val="clear" w:color="auto" w:fill="FFFFFF"/>
        </w:rPr>
        <w:t>, </w:t>
      </w:r>
      <w:r w:rsidRPr="006F34FC">
        <w:rPr>
          <w:rStyle w:val="author-firstname"/>
          <w:szCs w:val="24"/>
          <w:shd w:val="clear" w:color="auto" w:fill="FFFFFF"/>
        </w:rPr>
        <w:t>Silva</w:t>
      </w:r>
      <w:r w:rsidRPr="006F34FC">
        <w:rPr>
          <w:rStyle w:val="author-more-than-three"/>
          <w:szCs w:val="24"/>
          <w:shd w:val="clear" w:color="auto" w:fill="FFFFFF"/>
        </w:rPr>
        <w:t> </w:t>
      </w:r>
      <w:proofErr w:type="gramStart"/>
      <w:r w:rsidRPr="006F34FC">
        <w:rPr>
          <w:rStyle w:val="author-more-than-three"/>
          <w:szCs w:val="24"/>
          <w:shd w:val="clear" w:color="auto" w:fill="FFFFFF"/>
        </w:rPr>
        <w:t>et</w:t>
      </w:r>
      <w:proofErr w:type="gramEnd"/>
      <w:r w:rsidRPr="006F34FC">
        <w:rPr>
          <w:rStyle w:val="author-more-than-three"/>
          <w:szCs w:val="24"/>
          <w:shd w:val="clear" w:color="auto" w:fill="FFFFFF"/>
        </w:rPr>
        <w:t xml:space="preserve"> al</w:t>
      </w:r>
      <w:r w:rsidRPr="006F34FC">
        <w:rPr>
          <w:rStyle w:val="title-separator"/>
          <w:szCs w:val="24"/>
          <w:shd w:val="clear" w:color="auto" w:fill="FFFFFF"/>
        </w:rPr>
        <w:t>. </w:t>
      </w:r>
      <w:r w:rsidRPr="006F34FC">
        <w:rPr>
          <w:rStyle w:val="title-value"/>
          <w:szCs w:val="24"/>
          <w:shd w:val="clear" w:color="auto" w:fill="FFFFFF"/>
        </w:rPr>
        <w:t>Estudo da remodelação óssea no processo de reparo alveolar de ratos obesos</w:t>
      </w:r>
      <w:r w:rsidRPr="006F34FC">
        <w:rPr>
          <w:rStyle w:val="name-separator"/>
          <w:szCs w:val="24"/>
          <w:shd w:val="clear" w:color="auto" w:fill="FFFFFF"/>
        </w:rPr>
        <w:t>. </w:t>
      </w:r>
      <w:r w:rsidRPr="006F34FC">
        <w:rPr>
          <w:rStyle w:val="name-value"/>
          <w:b/>
          <w:bCs/>
          <w:szCs w:val="24"/>
          <w:shd w:val="clear" w:color="auto" w:fill="FFFFFF"/>
        </w:rPr>
        <w:t>Arch Health Invest </w:t>
      </w:r>
      <w:r w:rsidRPr="006F34FC">
        <w:rPr>
          <w:rStyle w:val="volume-intro"/>
          <w:szCs w:val="24"/>
          <w:shd w:val="clear" w:color="auto" w:fill="FFFFFF"/>
        </w:rPr>
        <w:t>, v. </w:t>
      </w:r>
      <w:r w:rsidRPr="006F34FC">
        <w:rPr>
          <w:rStyle w:val="volume-value"/>
          <w:szCs w:val="24"/>
          <w:shd w:val="clear" w:color="auto" w:fill="FFFFFF"/>
        </w:rPr>
        <w:t>4</w:t>
      </w:r>
      <w:r w:rsidRPr="006F34FC">
        <w:rPr>
          <w:rStyle w:val="fascicle-intro"/>
          <w:szCs w:val="24"/>
          <w:shd w:val="clear" w:color="auto" w:fill="FFFFFF"/>
        </w:rPr>
        <w:t>, n. </w:t>
      </w:r>
      <w:r w:rsidRPr="006F34FC">
        <w:rPr>
          <w:rStyle w:val="fascicle-value"/>
          <w:szCs w:val="24"/>
          <w:shd w:val="clear" w:color="auto" w:fill="FFFFFF"/>
        </w:rPr>
        <w:t>2</w:t>
      </w:r>
      <w:r w:rsidRPr="006F34FC">
        <w:rPr>
          <w:rStyle w:val="publishing-date-separator"/>
          <w:szCs w:val="24"/>
          <w:shd w:val="clear" w:color="auto" w:fill="FFFFFF"/>
        </w:rPr>
        <w:t>, </w:t>
      </w:r>
      <w:r w:rsidRPr="006F34FC">
        <w:rPr>
          <w:rStyle w:val="publishing-year"/>
          <w:szCs w:val="24"/>
          <w:shd w:val="clear" w:color="auto" w:fill="FFFFFF"/>
        </w:rPr>
        <w:t>2015</w:t>
      </w:r>
      <w:r w:rsidRPr="006F34FC">
        <w:rPr>
          <w:rStyle w:val="final-dot"/>
          <w:szCs w:val="24"/>
          <w:shd w:val="clear" w:color="auto" w:fill="FFFFFF"/>
        </w:rPr>
        <w:t>.</w:t>
      </w:r>
    </w:p>
    <w:p w:rsidR="00D3157E" w:rsidRPr="00272FB2" w:rsidRDefault="00D3157E" w:rsidP="00D3157E">
      <w:pPr>
        <w:spacing w:line="276" w:lineRule="auto"/>
        <w:ind w:left="0" w:firstLine="0"/>
        <w:rPr>
          <w:rStyle w:val="final-dot"/>
          <w:szCs w:val="24"/>
          <w:shd w:val="clear" w:color="auto" w:fill="FFFFFF"/>
        </w:rPr>
      </w:pPr>
    </w:p>
    <w:p w:rsidR="00D3157E" w:rsidRDefault="00D3157E" w:rsidP="00C53B5C">
      <w:pPr>
        <w:pStyle w:val="PargrafodaLista"/>
        <w:numPr>
          <w:ilvl w:val="0"/>
          <w:numId w:val="9"/>
        </w:numPr>
        <w:spacing w:line="276" w:lineRule="auto"/>
        <w:rPr>
          <w:rStyle w:val="final-dot"/>
          <w:szCs w:val="24"/>
          <w:shd w:val="clear" w:color="auto" w:fill="FFFFFF"/>
        </w:rPr>
      </w:pPr>
      <w:r w:rsidRPr="006F34FC">
        <w:rPr>
          <w:rStyle w:val="author-lastname"/>
          <w:caps/>
          <w:szCs w:val="24"/>
          <w:shd w:val="clear" w:color="auto" w:fill="FFFFFF"/>
        </w:rPr>
        <w:t>ALBERTI</w:t>
      </w:r>
      <w:r w:rsidRPr="006F34FC">
        <w:rPr>
          <w:rStyle w:val="author-lastname-separator"/>
          <w:szCs w:val="24"/>
          <w:shd w:val="clear" w:color="auto" w:fill="FFFFFF"/>
        </w:rPr>
        <w:t>, </w:t>
      </w:r>
      <w:proofErr w:type="gramStart"/>
      <w:r w:rsidRPr="006F34FC">
        <w:rPr>
          <w:rStyle w:val="author-firstname"/>
          <w:szCs w:val="24"/>
          <w:shd w:val="clear" w:color="auto" w:fill="FFFFFF"/>
        </w:rPr>
        <w:t>K.G.M.</w:t>
      </w:r>
      <w:proofErr w:type="gramEnd"/>
      <w:r w:rsidRPr="006F34FC">
        <w:rPr>
          <w:rStyle w:val="author-firstname"/>
          <w:szCs w:val="24"/>
          <w:shd w:val="clear" w:color="auto" w:fill="FFFFFF"/>
        </w:rPr>
        <w:t>M</w:t>
      </w:r>
      <w:r w:rsidRPr="006F34FC">
        <w:rPr>
          <w:rStyle w:val="author-more-than-three"/>
          <w:szCs w:val="24"/>
          <w:shd w:val="clear" w:color="auto" w:fill="FFFFFF"/>
        </w:rPr>
        <w:t> et al</w:t>
      </w:r>
      <w:r w:rsidRPr="006F34FC">
        <w:rPr>
          <w:rStyle w:val="title-separator"/>
          <w:szCs w:val="24"/>
          <w:shd w:val="clear" w:color="auto" w:fill="FFFFFF"/>
        </w:rPr>
        <w:t>. </w:t>
      </w:r>
      <w:r w:rsidRPr="006F34FC">
        <w:rPr>
          <w:rStyle w:val="title-value"/>
          <w:szCs w:val="24"/>
          <w:shd w:val="clear" w:color="auto" w:fill="FFFFFF"/>
        </w:rPr>
        <w:t>Harmonizing</w:t>
      </w:r>
      <w:r w:rsidR="004D2F3A" w:rsidRPr="006F34FC">
        <w:rPr>
          <w:rStyle w:val="title-value"/>
          <w:szCs w:val="24"/>
          <w:shd w:val="clear" w:color="auto" w:fill="FFFFFF"/>
        </w:rPr>
        <w:t xml:space="preserve"> </w:t>
      </w:r>
      <w:r w:rsidRPr="006F34FC">
        <w:rPr>
          <w:rStyle w:val="title-value"/>
          <w:szCs w:val="24"/>
          <w:shd w:val="clear" w:color="auto" w:fill="FFFFFF"/>
        </w:rPr>
        <w:t>theMetabolic</w:t>
      </w:r>
      <w:r w:rsidR="004D2F3A" w:rsidRPr="006F34FC">
        <w:rPr>
          <w:rStyle w:val="title-value"/>
          <w:szCs w:val="24"/>
          <w:shd w:val="clear" w:color="auto" w:fill="FFFFFF"/>
        </w:rPr>
        <w:t xml:space="preserve">  </w:t>
      </w:r>
      <w:r w:rsidRPr="006F34FC">
        <w:rPr>
          <w:rStyle w:val="title-value"/>
          <w:szCs w:val="24"/>
          <w:shd w:val="clear" w:color="auto" w:fill="FFFFFF"/>
        </w:rPr>
        <w:t>Syndrome</w:t>
      </w:r>
      <w:r w:rsidRPr="006F34FC">
        <w:rPr>
          <w:rStyle w:val="subtitle-separator"/>
          <w:szCs w:val="24"/>
          <w:shd w:val="clear" w:color="auto" w:fill="FFFFFF"/>
        </w:rPr>
        <w:t>: </w:t>
      </w:r>
      <w:r w:rsidR="004D2F3A" w:rsidRPr="006F34FC">
        <w:rPr>
          <w:rStyle w:val="subtitle-separator"/>
          <w:szCs w:val="24"/>
          <w:shd w:val="clear" w:color="auto" w:fill="FFFFFF"/>
        </w:rPr>
        <w:t xml:space="preserve"> </w:t>
      </w:r>
      <w:r w:rsidRPr="006F34FC">
        <w:rPr>
          <w:rStyle w:val="subtitle-value"/>
          <w:szCs w:val="24"/>
          <w:shd w:val="clear" w:color="auto" w:fill="FFFFFF"/>
        </w:rPr>
        <w:t>A Joint Interim Statement</w:t>
      </w:r>
      <w:r w:rsidR="004D2F3A" w:rsidRPr="006F34FC">
        <w:rPr>
          <w:rStyle w:val="subtitle-value"/>
          <w:szCs w:val="24"/>
          <w:shd w:val="clear" w:color="auto" w:fill="FFFFFF"/>
        </w:rPr>
        <w:t xml:space="preserve"> </w:t>
      </w:r>
      <w:r w:rsidRPr="006F34FC">
        <w:rPr>
          <w:rStyle w:val="subtitle-value"/>
          <w:szCs w:val="24"/>
          <w:shd w:val="clear" w:color="auto" w:fill="FFFFFF"/>
        </w:rPr>
        <w:t>of</w:t>
      </w:r>
      <w:r w:rsidR="004D2F3A" w:rsidRPr="006F34FC">
        <w:rPr>
          <w:rStyle w:val="subtitle-value"/>
          <w:szCs w:val="24"/>
          <w:shd w:val="clear" w:color="auto" w:fill="FFFFFF"/>
        </w:rPr>
        <w:t xml:space="preserve"> </w:t>
      </w:r>
      <w:r w:rsidRPr="006F34FC">
        <w:rPr>
          <w:rStyle w:val="subtitle-value"/>
          <w:szCs w:val="24"/>
          <w:shd w:val="clear" w:color="auto" w:fill="FFFFFF"/>
        </w:rPr>
        <w:t>the</w:t>
      </w:r>
      <w:r w:rsidR="004D2F3A" w:rsidRPr="006F34FC">
        <w:rPr>
          <w:rStyle w:val="subtitle-value"/>
          <w:szCs w:val="24"/>
          <w:shd w:val="clear" w:color="auto" w:fill="FFFFFF"/>
        </w:rPr>
        <w:t xml:space="preserve"> </w:t>
      </w:r>
      <w:r w:rsidRPr="006F34FC">
        <w:rPr>
          <w:rStyle w:val="subtitle-value"/>
          <w:szCs w:val="24"/>
          <w:shd w:val="clear" w:color="auto" w:fill="FFFFFF"/>
        </w:rPr>
        <w:t>International Diabetes Federation</w:t>
      </w:r>
      <w:r w:rsidR="004D2F3A" w:rsidRPr="006F34FC">
        <w:rPr>
          <w:rStyle w:val="subtitle-value"/>
          <w:szCs w:val="24"/>
          <w:shd w:val="clear" w:color="auto" w:fill="FFFFFF"/>
        </w:rPr>
        <w:t xml:space="preserve"> </w:t>
      </w:r>
      <w:r w:rsidRPr="006F34FC">
        <w:rPr>
          <w:rStyle w:val="subtitle-value"/>
          <w:szCs w:val="24"/>
          <w:shd w:val="clear" w:color="auto" w:fill="FFFFFF"/>
        </w:rPr>
        <w:t>Task Force on</w:t>
      </w:r>
      <w:r w:rsidR="004D2F3A" w:rsidRPr="006F34FC">
        <w:rPr>
          <w:rStyle w:val="subtitle-value"/>
          <w:szCs w:val="24"/>
          <w:shd w:val="clear" w:color="auto" w:fill="FFFFFF"/>
        </w:rPr>
        <w:t xml:space="preserve"> </w:t>
      </w:r>
      <w:r w:rsidRPr="006F34FC">
        <w:rPr>
          <w:rStyle w:val="subtitle-value"/>
          <w:szCs w:val="24"/>
          <w:shd w:val="clear" w:color="auto" w:fill="FFFFFF"/>
        </w:rPr>
        <w:t>Epidemiology</w:t>
      </w:r>
      <w:r w:rsidR="004D2F3A" w:rsidRPr="006F34FC">
        <w:rPr>
          <w:rStyle w:val="subtitle-value"/>
          <w:szCs w:val="24"/>
          <w:shd w:val="clear" w:color="auto" w:fill="FFFFFF"/>
        </w:rPr>
        <w:t xml:space="preserve"> </w:t>
      </w:r>
      <w:r w:rsidRPr="006F34FC">
        <w:rPr>
          <w:rStyle w:val="subtitle-value"/>
          <w:szCs w:val="24"/>
          <w:shd w:val="clear" w:color="auto" w:fill="FFFFFF"/>
        </w:rPr>
        <w:t>and</w:t>
      </w:r>
      <w:r w:rsidR="004D2F3A" w:rsidRPr="006F34FC">
        <w:rPr>
          <w:rStyle w:val="subtitle-value"/>
          <w:szCs w:val="24"/>
          <w:shd w:val="clear" w:color="auto" w:fill="FFFFFF"/>
        </w:rPr>
        <w:t xml:space="preserve"> </w:t>
      </w:r>
      <w:r w:rsidRPr="006F34FC">
        <w:rPr>
          <w:rStyle w:val="subtitle-value"/>
          <w:szCs w:val="24"/>
          <w:shd w:val="clear" w:color="auto" w:fill="FFFFFF"/>
        </w:rPr>
        <w:t>Prevention; National Heart, Lung, and</w:t>
      </w:r>
      <w:r w:rsidR="004D2F3A" w:rsidRPr="006F34FC">
        <w:rPr>
          <w:rStyle w:val="subtitle-value"/>
          <w:szCs w:val="24"/>
          <w:shd w:val="clear" w:color="auto" w:fill="FFFFFF"/>
        </w:rPr>
        <w:t xml:space="preserve"> </w:t>
      </w:r>
      <w:r w:rsidRPr="006F34FC">
        <w:rPr>
          <w:rStyle w:val="subtitle-value"/>
          <w:szCs w:val="24"/>
          <w:shd w:val="clear" w:color="auto" w:fill="FFFFFF"/>
        </w:rPr>
        <w:t>Blood</w:t>
      </w:r>
      <w:r w:rsidR="004D2F3A" w:rsidRPr="006F34FC">
        <w:rPr>
          <w:rStyle w:val="subtitle-value"/>
          <w:szCs w:val="24"/>
          <w:shd w:val="clear" w:color="auto" w:fill="FFFFFF"/>
        </w:rPr>
        <w:t xml:space="preserve"> </w:t>
      </w:r>
      <w:r w:rsidRPr="006F34FC">
        <w:rPr>
          <w:rStyle w:val="subtitle-value"/>
          <w:szCs w:val="24"/>
          <w:shd w:val="clear" w:color="auto" w:fill="FFFFFF"/>
        </w:rPr>
        <w:t>Institute; American Heart Association; World Heart Federation; International</w:t>
      </w:r>
      <w:r w:rsidR="004D2F3A" w:rsidRPr="006F34FC">
        <w:rPr>
          <w:rStyle w:val="subtitle-value"/>
          <w:szCs w:val="24"/>
          <w:shd w:val="clear" w:color="auto" w:fill="FFFFFF"/>
        </w:rPr>
        <w:t xml:space="preserve"> </w:t>
      </w:r>
      <w:r w:rsidRPr="006F34FC">
        <w:rPr>
          <w:rStyle w:val="subtitle-value"/>
          <w:szCs w:val="24"/>
          <w:shd w:val="clear" w:color="auto" w:fill="FFFFFF"/>
        </w:rPr>
        <w:t>Atherosclerosis</w:t>
      </w:r>
      <w:r w:rsidR="004D2F3A" w:rsidRPr="006F34FC">
        <w:rPr>
          <w:rStyle w:val="subtitle-value"/>
          <w:szCs w:val="24"/>
          <w:shd w:val="clear" w:color="auto" w:fill="FFFFFF"/>
        </w:rPr>
        <w:t xml:space="preserve"> </w:t>
      </w:r>
      <w:r w:rsidRPr="006F34FC">
        <w:rPr>
          <w:rStyle w:val="subtitle-value"/>
          <w:szCs w:val="24"/>
          <w:shd w:val="clear" w:color="auto" w:fill="FFFFFF"/>
        </w:rPr>
        <w:t>Society; and</w:t>
      </w:r>
      <w:r w:rsidR="004D2F3A" w:rsidRPr="006F34FC">
        <w:rPr>
          <w:rStyle w:val="subtitle-value"/>
          <w:szCs w:val="24"/>
          <w:shd w:val="clear" w:color="auto" w:fill="FFFFFF"/>
        </w:rPr>
        <w:t xml:space="preserve"> </w:t>
      </w:r>
      <w:r w:rsidRPr="006F34FC">
        <w:rPr>
          <w:rStyle w:val="subtitle-value"/>
          <w:szCs w:val="24"/>
          <w:shd w:val="clear" w:color="auto" w:fill="FFFFFF"/>
        </w:rPr>
        <w:t>International</w:t>
      </w:r>
      <w:r w:rsidR="004D2F3A" w:rsidRPr="006F34FC">
        <w:rPr>
          <w:rStyle w:val="subtitle-value"/>
          <w:szCs w:val="24"/>
          <w:shd w:val="clear" w:color="auto" w:fill="FFFFFF"/>
        </w:rPr>
        <w:t xml:space="preserve"> </w:t>
      </w:r>
      <w:r w:rsidRPr="006F34FC">
        <w:rPr>
          <w:rStyle w:val="subtitle-value"/>
          <w:szCs w:val="24"/>
          <w:shd w:val="clear" w:color="auto" w:fill="FFFFFF"/>
        </w:rPr>
        <w:t>Association for the</w:t>
      </w:r>
      <w:r w:rsidR="004D2F3A" w:rsidRPr="006F34FC">
        <w:rPr>
          <w:rStyle w:val="subtitle-value"/>
          <w:szCs w:val="24"/>
          <w:shd w:val="clear" w:color="auto" w:fill="FFFFFF"/>
        </w:rPr>
        <w:t xml:space="preserve"> </w:t>
      </w:r>
      <w:r w:rsidRPr="006F34FC">
        <w:rPr>
          <w:rStyle w:val="subtitle-value"/>
          <w:szCs w:val="24"/>
          <w:shd w:val="clear" w:color="auto" w:fill="FFFFFF"/>
        </w:rPr>
        <w:t>Study</w:t>
      </w:r>
      <w:r w:rsidR="004D2F3A" w:rsidRPr="006F34FC">
        <w:rPr>
          <w:rStyle w:val="subtitle-value"/>
          <w:szCs w:val="24"/>
          <w:shd w:val="clear" w:color="auto" w:fill="FFFFFF"/>
        </w:rPr>
        <w:t xml:space="preserve"> </w:t>
      </w:r>
      <w:r w:rsidRPr="006F34FC">
        <w:rPr>
          <w:rStyle w:val="subtitle-value"/>
          <w:szCs w:val="24"/>
          <w:shd w:val="clear" w:color="auto" w:fill="FFFFFF"/>
        </w:rPr>
        <w:t>of</w:t>
      </w:r>
      <w:r w:rsidR="004D2F3A" w:rsidRPr="006F34FC">
        <w:rPr>
          <w:rStyle w:val="subtitle-value"/>
          <w:szCs w:val="24"/>
          <w:shd w:val="clear" w:color="auto" w:fill="FFFFFF"/>
        </w:rPr>
        <w:t xml:space="preserve"> </w:t>
      </w:r>
      <w:r w:rsidRPr="006F34FC">
        <w:rPr>
          <w:rStyle w:val="subtitle-value"/>
          <w:szCs w:val="24"/>
          <w:shd w:val="clear" w:color="auto" w:fill="FFFFFF"/>
        </w:rPr>
        <w:t>Obesity</w:t>
      </w:r>
      <w:r w:rsidRPr="006F34FC">
        <w:rPr>
          <w:rStyle w:val="name-separator"/>
          <w:szCs w:val="24"/>
          <w:shd w:val="clear" w:color="auto" w:fill="FFFFFF"/>
        </w:rPr>
        <w:t>. </w:t>
      </w:r>
      <w:r w:rsidRPr="006F34FC">
        <w:rPr>
          <w:rStyle w:val="name-value"/>
          <w:b/>
          <w:bCs/>
          <w:szCs w:val="24"/>
          <w:shd w:val="clear" w:color="auto" w:fill="FFFFFF"/>
        </w:rPr>
        <w:t>Circulation</w:t>
      </w:r>
      <w:r w:rsidR="004D2F3A" w:rsidRPr="006F34FC">
        <w:rPr>
          <w:rStyle w:val="name-value"/>
          <w:b/>
          <w:bCs/>
          <w:szCs w:val="24"/>
          <w:shd w:val="clear" w:color="auto" w:fill="FFFFFF"/>
        </w:rPr>
        <w:t xml:space="preserve"> </w:t>
      </w:r>
      <w:r w:rsidRPr="006F34FC">
        <w:rPr>
          <w:rStyle w:val="name-value"/>
          <w:b/>
          <w:bCs/>
          <w:szCs w:val="24"/>
          <w:shd w:val="clear" w:color="auto" w:fill="FFFFFF"/>
        </w:rPr>
        <w:t>Journal</w:t>
      </w:r>
      <w:r w:rsidR="004D2F3A" w:rsidRPr="006F34FC">
        <w:rPr>
          <w:rStyle w:val="name-value"/>
          <w:b/>
          <w:bCs/>
          <w:szCs w:val="24"/>
          <w:shd w:val="clear" w:color="auto" w:fill="FFFFFF"/>
        </w:rPr>
        <w:t xml:space="preserve"> </w:t>
      </w:r>
      <w:r w:rsidRPr="006F34FC">
        <w:rPr>
          <w:rStyle w:val="name-value"/>
          <w:b/>
          <w:bCs/>
          <w:szCs w:val="24"/>
          <w:shd w:val="clear" w:color="auto" w:fill="FFFFFF"/>
        </w:rPr>
        <w:t>of</w:t>
      </w:r>
      <w:r w:rsidR="004D2F3A" w:rsidRPr="006F34FC">
        <w:rPr>
          <w:rStyle w:val="name-value"/>
          <w:b/>
          <w:bCs/>
          <w:szCs w:val="24"/>
          <w:shd w:val="clear" w:color="auto" w:fill="FFFFFF"/>
        </w:rPr>
        <w:t xml:space="preserve"> </w:t>
      </w:r>
      <w:r w:rsidRPr="006F34FC">
        <w:rPr>
          <w:rStyle w:val="name-value"/>
          <w:b/>
          <w:bCs/>
          <w:szCs w:val="24"/>
          <w:shd w:val="clear" w:color="auto" w:fill="FFFFFF"/>
        </w:rPr>
        <w:t>the American Heart Association</w:t>
      </w:r>
      <w:r w:rsidRPr="006F34FC">
        <w:rPr>
          <w:rStyle w:val="pages-interval-intro"/>
          <w:szCs w:val="24"/>
          <w:shd w:val="clear" w:color="auto" w:fill="FFFFFF"/>
        </w:rPr>
        <w:t>, p. </w:t>
      </w:r>
      <w:r w:rsidRPr="006F34FC">
        <w:rPr>
          <w:rStyle w:val="pages-interval-value"/>
          <w:szCs w:val="24"/>
          <w:shd w:val="clear" w:color="auto" w:fill="FFFFFF"/>
        </w:rPr>
        <w:t>1640-1645</w:t>
      </w:r>
      <w:r w:rsidRPr="006F34FC">
        <w:rPr>
          <w:rStyle w:val="publishing-date-separator"/>
          <w:szCs w:val="24"/>
          <w:shd w:val="clear" w:color="auto" w:fill="FFFFFF"/>
        </w:rPr>
        <w:t>, </w:t>
      </w:r>
      <w:r w:rsidRPr="006F34FC">
        <w:rPr>
          <w:rStyle w:val="publishing-day"/>
          <w:szCs w:val="24"/>
          <w:shd w:val="clear" w:color="auto" w:fill="FFFFFF"/>
        </w:rPr>
        <w:t>05</w:t>
      </w:r>
      <w:r w:rsidRPr="006F34FC">
        <w:rPr>
          <w:rStyle w:val="publishing-month"/>
          <w:szCs w:val="24"/>
          <w:shd w:val="clear" w:color="auto" w:fill="FFFFFF"/>
        </w:rPr>
        <w:t> October</w:t>
      </w:r>
      <w:r w:rsidRPr="006F34FC">
        <w:rPr>
          <w:rStyle w:val="publishing-year"/>
          <w:szCs w:val="24"/>
          <w:shd w:val="clear" w:color="auto" w:fill="FFFFFF"/>
        </w:rPr>
        <w:t> 2009</w:t>
      </w:r>
      <w:r w:rsidRPr="006F34FC">
        <w:rPr>
          <w:rStyle w:val="final-dot"/>
          <w:szCs w:val="24"/>
          <w:shd w:val="clear" w:color="auto" w:fill="FFFFFF"/>
        </w:rPr>
        <w:t>.</w:t>
      </w:r>
    </w:p>
    <w:p w:rsidR="006F34FC" w:rsidRPr="00511FAF" w:rsidRDefault="006F34FC" w:rsidP="00511FAF">
      <w:pPr>
        <w:ind w:left="0" w:firstLine="0"/>
        <w:rPr>
          <w:rStyle w:val="final-dot"/>
          <w:szCs w:val="24"/>
          <w:shd w:val="clear" w:color="auto" w:fill="FFFFFF"/>
        </w:rPr>
      </w:pPr>
    </w:p>
    <w:p w:rsidR="00511FAF" w:rsidRPr="00511FAF" w:rsidRDefault="00D3157E" w:rsidP="00C53B5C">
      <w:pPr>
        <w:pStyle w:val="PargrafodaLista"/>
        <w:numPr>
          <w:ilvl w:val="0"/>
          <w:numId w:val="9"/>
        </w:numPr>
        <w:spacing w:line="276" w:lineRule="auto"/>
        <w:ind w:left="720"/>
        <w:rPr>
          <w:rStyle w:val="final-dot"/>
          <w:szCs w:val="24"/>
          <w:shd w:val="clear" w:color="auto" w:fill="FFFFFF"/>
        </w:rPr>
      </w:pPr>
      <w:r w:rsidRPr="00511FAF">
        <w:rPr>
          <w:rStyle w:val="author-lastname"/>
          <w:caps/>
          <w:szCs w:val="24"/>
          <w:shd w:val="clear" w:color="auto" w:fill="FFFFFF"/>
        </w:rPr>
        <w:t>AMAR</w:t>
      </w:r>
      <w:r w:rsidRPr="00511FAF">
        <w:rPr>
          <w:rStyle w:val="author-lastname-separator"/>
          <w:szCs w:val="24"/>
          <w:shd w:val="clear" w:color="auto" w:fill="FFFFFF"/>
        </w:rPr>
        <w:t>, </w:t>
      </w:r>
      <w:r w:rsidRPr="00511FAF">
        <w:rPr>
          <w:rStyle w:val="author-firstname"/>
          <w:szCs w:val="24"/>
          <w:shd w:val="clear" w:color="auto" w:fill="FFFFFF"/>
        </w:rPr>
        <w:t>Salomon</w:t>
      </w:r>
      <w:r w:rsidRPr="00511FAF">
        <w:rPr>
          <w:rStyle w:val="title-separator"/>
          <w:szCs w:val="24"/>
          <w:shd w:val="clear" w:color="auto" w:fill="FFFFFF"/>
        </w:rPr>
        <w:t>. </w:t>
      </w:r>
      <w:r w:rsidRPr="00511FAF">
        <w:rPr>
          <w:rStyle w:val="title-value"/>
          <w:szCs w:val="24"/>
          <w:shd w:val="clear" w:color="auto" w:fill="FFFFFF"/>
        </w:rPr>
        <w:t>Diet-induced</w:t>
      </w:r>
      <w:r w:rsidR="004D2F3A" w:rsidRPr="00511FAF">
        <w:rPr>
          <w:rStyle w:val="title-value"/>
          <w:szCs w:val="24"/>
          <w:shd w:val="clear" w:color="auto" w:fill="FFFFFF"/>
        </w:rPr>
        <w:t xml:space="preserve"> </w:t>
      </w:r>
      <w:r w:rsidRPr="00511FAF">
        <w:rPr>
          <w:rStyle w:val="title-value"/>
          <w:szCs w:val="24"/>
          <w:shd w:val="clear" w:color="auto" w:fill="FFFFFF"/>
        </w:rPr>
        <w:t>obesity in mice causes changes in immune responses and</w:t>
      </w:r>
      <w:r w:rsidR="004D2F3A" w:rsidRPr="00511FAF">
        <w:rPr>
          <w:rStyle w:val="title-value"/>
          <w:szCs w:val="24"/>
          <w:shd w:val="clear" w:color="auto" w:fill="FFFFFF"/>
        </w:rPr>
        <w:t xml:space="preserve"> </w:t>
      </w:r>
      <w:r w:rsidRPr="00511FAF">
        <w:rPr>
          <w:rStyle w:val="title-value"/>
          <w:szCs w:val="24"/>
          <w:shd w:val="clear" w:color="auto" w:fill="FFFFFF"/>
        </w:rPr>
        <w:t>boneloss</w:t>
      </w:r>
      <w:r w:rsidR="004D2F3A" w:rsidRPr="00511FAF">
        <w:rPr>
          <w:rStyle w:val="title-value"/>
          <w:szCs w:val="24"/>
          <w:shd w:val="clear" w:color="auto" w:fill="FFFFFF"/>
        </w:rPr>
        <w:t xml:space="preserve"> </w:t>
      </w:r>
      <w:r w:rsidRPr="00511FAF">
        <w:rPr>
          <w:rStyle w:val="title-value"/>
          <w:szCs w:val="24"/>
          <w:shd w:val="clear" w:color="auto" w:fill="FFFFFF"/>
        </w:rPr>
        <w:t>manifested</w:t>
      </w:r>
      <w:r w:rsidR="004D2F3A" w:rsidRPr="00511FAF">
        <w:rPr>
          <w:rStyle w:val="title-value"/>
          <w:szCs w:val="24"/>
          <w:shd w:val="clear" w:color="auto" w:fill="FFFFFF"/>
        </w:rPr>
        <w:t xml:space="preserve"> </w:t>
      </w:r>
      <w:r w:rsidRPr="00511FAF">
        <w:rPr>
          <w:rStyle w:val="title-value"/>
          <w:szCs w:val="24"/>
          <w:shd w:val="clear" w:color="auto" w:fill="FFFFFF"/>
        </w:rPr>
        <w:t>by</w:t>
      </w:r>
      <w:r w:rsidR="004D2F3A" w:rsidRPr="00511FAF">
        <w:rPr>
          <w:rStyle w:val="title-value"/>
          <w:szCs w:val="24"/>
          <w:shd w:val="clear" w:color="auto" w:fill="FFFFFF"/>
        </w:rPr>
        <w:t xml:space="preserve"> </w:t>
      </w:r>
      <w:r w:rsidRPr="00511FAF">
        <w:rPr>
          <w:rStyle w:val="title-value"/>
          <w:szCs w:val="24"/>
          <w:shd w:val="clear" w:color="auto" w:fill="FFFFFF"/>
        </w:rPr>
        <w:t>bacterial</w:t>
      </w:r>
      <w:r w:rsidR="004D2F3A" w:rsidRPr="00511FAF">
        <w:rPr>
          <w:rStyle w:val="title-value"/>
          <w:szCs w:val="24"/>
          <w:shd w:val="clear" w:color="auto" w:fill="FFFFFF"/>
        </w:rPr>
        <w:t xml:space="preserve"> </w:t>
      </w:r>
      <w:r w:rsidRPr="00511FAF">
        <w:rPr>
          <w:rStyle w:val="title-value"/>
          <w:szCs w:val="24"/>
          <w:shd w:val="clear" w:color="auto" w:fill="FFFFFF"/>
        </w:rPr>
        <w:t>challenge</w:t>
      </w:r>
      <w:r w:rsidRPr="00511FAF">
        <w:rPr>
          <w:rStyle w:val="name-separator"/>
          <w:szCs w:val="24"/>
          <w:shd w:val="clear" w:color="auto" w:fill="FFFFFF"/>
        </w:rPr>
        <w:t>. </w:t>
      </w:r>
      <w:r w:rsidRPr="00511FAF">
        <w:rPr>
          <w:rStyle w:val="name-value"/>
          <w:b/>
          <w:bCs/>
          <w:szCs w:val="24"/>
          <w:shd w:val="clear" w:color="auto" w:fill="FFFFFF"/>
        </w:rPr>
        <w:t>PNAS</w:t>
      </w:r>
      <w:r w:rsidRPr="00511FAF">
        <w:rPr>
          <w:rStyle w:val="volume-intro"/>
          <w:szCs w:val="24"/>
          <w:shd w:val="clear" w:color="auto" w:fill="FFFFFF"/>
        </w:rPr>
        <w:t>, v. </w:t>
      </w:r>
      <w:r w:rsidRPr="00511FAF">
        <w:rPr>
          <w:rStyle w:val="volume-value"/>
          <w:szCs w:val="24"/>
          <w:shd w:val="clear" w:color="auto" w:fill="FFFFFF"/>
        </w:rPr>
        <w:t>104</w:t>
      </w:r>
      <w:r w:rsidRPr="00511FAF">
        <w:rPr>
          <w:rStyle w:val="fascicle-intro"/>
          <w:szCs w:val="24"/>
          <w:shd w:val="clear" w:color="auto" w:fill="FFFFFF"/>
        </w:rPr>
        <w:t>, n. </w:t>
      </w:r>
      <w:r w:rsidRPr="00511FAF">
        <w:rPr>
          <w:rStyle w:val="fascicle-value"/>
          <w:szCs w:val="24"/>
          <w:shd w:val="clear" w:color="auto" w:fill="FFFFFF"/>
        </w:rPr>
        <w:t>51</w:t>
      </w:r>
      <w:r w:rsidRPr="00511FAF">
        <w:rPr>
          <w:rStyle w:val="pages-interval-intro"/>
          <w:szCs w:val="24"/>
          <w:shd w:val="clear" w:color="auto" w:fill="FFFFFF"/>
        </w:rPr>
        <w:t>, p. </w:t>
      </w:r>
      <w:r w:rsidRPr="00511FAF">
        <w:rPr>
          <w:rStyle w:val="pages-interval-value"/>
          <w:szCs w:val="24"/>
          <w:shd w:val="clear" w:color="auto" w:fill="FFFFFF"/>
        </w:rPr>
        <w:t>20466-20471</w:t>
      </w:r>
      <w:r w:rsidRPr="00511FAF">
        <w:rPr>
          <w:rStyle w:val="publishing-date-separator"/>
          <w:szCs w:val="24"/>
          <w:shd w:val="clear" w:color="auto" w:fill="FFFFFF"/>
        </w:rPr>
        <w:t>, </w:t>
      </w:r>
      <w:r w:rsidRPr="00511FAF">
        <w:rPr>
          <w:rStyle w:val="publishing-day"/>
          <w:szCs w:val="24"/>
          <w:shd w:val="clear" w:color="auto" w:fill="FFFFFF"/>
        </w:rPr>
        <w:t>18</w:t>
      </w:r>
      <w:r w:rsidRPr="00511FAF">
        <w:rPr>
          <w:rStyle w:val="publishing-month"/>
          <w:szCs w:val="24"/>
          <w:shd w:val="clear" w:color="auto" w:fill="FFFFFF"/>
        </w:rPr>
        <w:t> December</w:t>
      </w:r>
      <w:r w:rsidRPr="00511FAF">
        <w:rPr>
          <w:rStyle w:val="publishing-year"/>
          <w:szCs w:val="24"/>
          <w:shd w:val="clear" w:color="auto" w:fill="FFFFFF"/>
        </w:rPr>
        <w:t> 2007</w:t>
      </w:r>
      <w:r w:rsidRPr="00511FAF">
        <w:rPr>
          <w:rStyle w:val="final-dot"/>
          <w:szCs w:val="24"/>
          <w:shd w:val="clear" w:color="auto" w:fill="FFFFFF"/>
        </w:rPr>
        <w:t>.</w:t>
      </w:r>
    </w:p>
    <w:p w:rsidR="00511FAF" w:rsidRPr="00511FAF" w:rsidRDefault="00511FAF" w:rsidP="00511FAF">
      <w:pPr>
        <w:pStyle w:val="PargrafodaLista"/>
        <w:spacing w:line="276" w:lineRule="auto"/>
        <w:ind w:firstLine="0"/>
        <w:rPr>
          <w:rStyle w:val="final-dot"/>
          <w:szCs w:val="24"/>
          <w:shd w:val="clear" w:color="auto" w:fill="FFFFFF"/>
        </w:rPr>
      </w:pPr>
    </w:p>
    <w:p w:rsidR="00511FAF" w:rsidRDefault="00D3157E" w:rsidP="00C53B5C">
      <w:pPr>
        <w:pStyle w:val="PargrafodaLista"/>
        <w:numPr>
          <w:ilvl w:val="0"/>
          <w:numId w:val="9"/>
        </w:numPr>
        <w:shd w:val="clear" w:color="auto" w:fill="FFFFFF"/>
        <w:spacing w:before="100" w:beforeAutospacing="1" w:after="100" w:afterAutospacing="1" w:line="276" w:lineRule="auto"/>
        <w:rPr>
          <w:rStyle w:val="final-dot"/>
          <w:szCs w:val="24"/>
          <w:shd w:val="clear" w:color="auto" w:fill="FFFFFF"/>
        </w:rPr>
      </w:pPr>
      <w:r w:rsidRPr="00511FAF">
        <w:rPr>
          <w:rStyle w:val="author-lastname"/>
          <w:caps/>
          <w:szCs w:val="24"/>
          <w:shd w:val="clear" w:color="auto" w:fill="FFFFFF"/>
        </w:rPr>
        <w:t>APARICIO</w:t>
      </w:r>
      <w:r w:rsidRPr="00511FAF">
        <w:rPr>
          <w:rStyle w:val="author-lastname-separator"/>
          <w:szCs w:val="24"/>
          <w:shd w:val="clear" w:color="auto" w:fill="FFFFFF"/>
        </w:rPr>
        <w:t>, </w:t>
      </w:r>
      <w:r w:rsidRPr="00511FAF">
        <w:rPr>
          <w:rStyle w:val="author-firstname"/>
          <w:szCs w:val="24"/>
          <w:shd w:val="clear" w:color="auto" w:fill="FFFFFF"/>
        </w:rPr>
        <w:t>Carlos</w:t>
      </w:r>
      <w:r w:rsidRPr="00511FAF">
        <w:rPr>
          <w:rStyle w:val="author-separator"/>
          <w:szCs w:val="24"/>
          <w:shd w:val="clear" w:color="auto" w:fill="FFFFFF"/>
        </w:rPr>
        <w:t>; </w:t>
      </w:r>
      <w:r w:rsidRPr="00511FAF">
        <w:rPr>
          <w:rStyle w:val="author-lastname"/>
          <w:caps/>
          <w:szCs w:val="24"/>
          <w:shd w:val="clear" w:color="auto" w:fill="FFFFFF"/>
        </w:rPr>
        <w:t>RANGERT</w:t>
      </w:r>
      <w:r w:rsidRPr="00511FAF">
        <w:rPr>
          <w:rStyle w:val="author-lastname-separator"/>
          <w:szCs w:val="24"/>
          <w:shd w:val="clear" w:color="auto" w:fill="FFFFFF"/>
        </w:rPr>
        <w:t>, </w:t>
      </w:r>
      <w:r w:rsidRPr="00511FAF">
        <w:rPr>
          <w:rStyle w:val="author-firstname"/>
          <w:szCs w:val="24"/>
          <w:shd w:val="clear" w:color="auto" w:fill="FFFFFF"/>
        </w:rPr>
        <w:t>Bo</w:t>
      </w:r>
      <w:r w:rsidRPr="00511FAF">
        <w:rPr>
          <w:rStyle w:val="author-separator"/>
          <w:szCs w:val="24"/>
          <w:shd w:val="clear" w:color="auto" w:fill="FFFFFF"/>
        </w:rPr>
        <w:t>; </w:t>
      </w:r>
      <w:r w:rsidRPr="00511FAF">
        <w:rPr>
          <w:rStyle w:val="author-lastname"/>
          <w:caps/>
          <w:szCs w:val="24"/>
          <w:shd w:val="clear" w:color="auto" w:fill="FFFFFF"/>
        </w:rPr>
        <w:t>SENNERBY</w:t>
      </w:r>
      <w:r w:rsidRPr="00511FAF">
        <w:rPr>
          <w:rStyle w:val="author-lastname-separator"/>
          <w:szCs w:val="24"/>
          <w:shd w:val="clear" w:color="auto" w:fill="FFFFFF"/>
        </w:rPr>
        <w:t>, </w:t>
      </w:r>
      <w:r w:rsidRPr="00511FAF">
        <w:rPr>
          <w:rStyle w:val="author-firstname"/>
          <w:szCs w:val="24"/>
          <w:shd w:val="clear" w:color="auto" w:fill="FFFFFF"/>
        </w:rPr>
        <w:t>Lars</w:t>
      </w:r>
      <w:r w:rsidRPr="00511FAF">
        <w:rPr>
          <w:rStyle w:val="title-separator"/>
          <w:szCs w:val="24"/>
          <w:shd w:val="clear" w:color="auto" w:fill="FFFFFF"/>
        </w:rPr>
        <w:t>. </w:t>
      </w:r>
      <w:r w:rsidRPr="00511FAF">
        <w:rPr>
          <w:rStyle w:val="title-value"/>
          <w:szCs w:val="24"/>
          <w:shd w:val="clear" w:color="auto" w:fill="FFFFFF"/>
        </w:rPr>
        <w:t>Immediate/Early</w:t>
      </w:r>
      <w:r w:rsidR="00511FAF">
        <w:rPr>
          <w:rStyle w:val="title-value"/>
          <w:szCs w:val="24"/>
          <w:shd w:val="clear" w:color="auto" w:fill="FFFFFF"/>
        </w:rPr>
        <w:t xml:space="preserve"> </w:t>
      </w:r>
      <w:r w:rsidRPr="00511FAF">
        <w:rPr>
          <w:rStyle w:val="title-value"/>
          <w:szCs w:val="24"/>
          <w:shd w:val="clear" w:color="auto" w:fill="FFFFFF"/>
        </w:rPr>
        <w:t>Loading</w:t>
      </w:r>
      <w:r w:rsidR="004D2F3A" w:rsidRPr="00511FAF">
        <w:rPr>
          <w:rStyle w:val="title-value"/>
          <w:szCs w:val="24"/>
          <w:shd w:val="clear" w:color="auto" w:fill="FFFFFF"/>
        </w:rPr>
        <w:t xml:space="preserve"> </w:t>
      </w:r>
      <w:r w:rsidRPr="00511FAF">
        <w:rPr>
          <w:rStyle w:val="title-value"/>
          <w:szCs w:val="24"/>
          <w:shd w:val="clear" w:color="auto" w:fill="FFFFFF"/>
        </w:rPr>
        <w:t>of Dental Implants: a Report</w:t>
      </w:r>
      <w:r w:rsidR="004D2F3A" w:rsidRPr="00511FAF">
        <w:rPr>
          <w:rStyle w:val="title-value"/>
          <w:szCs w:val="24"/>
          <w:shd w:val="clear" w:color="auto" w:fill="FFFFFF"/>
        </w:rPr>
        <w:t xml:space="preserve"> </w:t>
      </w:r>
      <w:r w:rsidRPr="00511FAF">
        <w:rPr>
          <w:rStyle w:val="title-value"/>
          <w:szCs w:val="24"/>
          <w:shd w:val="clear" w:color="auto" w:fill="FFFFFF"/>
        </w:rPr>
        <w:t>from</w:t>
      </w:r>
      <w:r w:rsidR="004D2F3A" w:rsidRPr="00511FAF">
        <w:rPr>
          <w:rStyle w:val="title-value"/>
          <w:szCs w:val="24"/>
          <w:shd w:val="clear" w:color="auto" w:fill="FFFFFF"/>
        </w:rPr>
        <w:t xml:space="preserve"> </w:t>
      </w:r>
      <w:r w:rsidRPr="00511FAF">
        <w:rPr>
          <w:rStyle w:val="title-value"/>
          <w:szCs w:val="24"/>
          <w:shd w:val="clear" w:color="auto" w:fill="FFFFFF"/>
        </w:rPr>
        <w:t>the</w:t>
      </w:r>
      <w:r w:rsidR="004D2F3A" w:rsidRPr="00511FAF">
        <w:rPr>
          <w:rStyle w:val="title-value"/>
          <w:szCs w:val="24"/>
          <w:shd w:val="clear" w:color="auto" w:fill="FFFFFF"/>
        </w:rPr>
        <w:t xml:space="preserve"> </w:t>
      </w:r>
      <w:r w:rsidRPr="00511FAF">
        <w:rPr>
          <w:rStyle w:val="title-value"/>
          <w:szCs w:val="24"/>
          <w:shd w:val="clear" w:color="auto" w:fill="FFFFFF"/>
        </w:rPr>
        <w:t>Sociedad</w:t>
      </w:r>
      <w:r w:rsidR="004D2F3A" w:rsidRPr="00511FAF">
        <w:rPr>
          <w:rStyle w:val="title-value"/>
          <w:szCs w:val="24"/>
          <w:shd w:val="clear" w:color="auto" w:fill="FFFFFF"/>
        </w:rPr>
        <w:t xml:space="preserve"> </w:t>
      </w:r>
      <w:r w:rsidRPr="00511FAF">
        <w:rPr>
          <w:rStyle w:val="title-value"/>
          <w:szCs w:val="24"/>
          <w:shd w:val="clear" w:color="auto" w:fill="FFFFFF"/>
        </w:rPr>
        <w:t xml:space="preserve">Espanola de Implantes World Congress Consensus </w:t>
      </w:r>
      <w:proofErr w:type="gramStart"/>
      <w:r w:rsidRPr="00511FAF">
        <w:rPr>
          <w:rStyle w:val="title-value"/>
          <w:szCs w:val="24"/>
          <w:shd w:val="clear" w:color="auto" w:fill="FFFFFF"/>
        </w:rPr>
        <w:t>Meeting</w:t>
      </w:r>
      <w:proofErr w:type="gramEnd"/>
      <w:r w:rsidRPr="00511FAF">
        <w:rPr>
          <w:rStyle w:val="title-value"/>
          <w:szCs w:val="24"/>
          <w:shd w:val="clear" w:color="auto" w:fill="FFFFFF"/>
        </w:rPr>
        <w:t xml:space="preserve"> in Barcelona, Spain, 2002</w:t>
      </w:r>
      <w:r w:rsidRPr="00511FAF">
        <w:rPr>
          <w:rStyle w:val="name-separator"/>
          <w:szCs w:val="24"/>
          <w:shd w:val="clear" w:color="auto" w:fill="FFFFFF"/>
        </w:rPr>
        <w:t>. </w:t>
      </w:r>
      <w:r w:rsidRPr="00511FAF">
        <w:rPr>
          <w:rStyle w:val="name-value"/>
          <w:b/>
          <w:bCs/>
          <w:szCs w:val="24"/>
          <w:shd w:val="clear" w:color="auto" w:fill="FFFFFF"/>
        </w:rPr>
        <w:t>Clinical</w:t>
      </w:r>
      <w:r w:rsidR="006F34FC" w:rsidRPr="00511FAF">
        <w:rPr>
          <w:rStyle w:val="name-value"/>
          <w:b/>
          <w:bCs/>
          <w:szCs w:val="24"/>
          <w:shd w:val="clear" w:color="auto" w:fill="FFFFFF"/>
        </w:rPr>
        <w:t xml:space="preserve"> </w:t>
      </w:r>
      <w:r w:rsidRPr="00511FAF">
        <w:rPr>
          <w:rStyle w:val="name-value"/>
          <w:b/>
          <w:bCs/>
          <w:szCs w:val="24"/>
          <w:shd w:val="clear" w:color="auto" w:fill="FFFFFF"/>
        </w:rPr>
        <w:t>Implant</w:t>
      </w:r>
      <w:r w:rsidR="006F34FC" w:rsidRPr="00511FAF">
        <w:rPr>
          <w:rStyle w:val="name-value"/>
          <w:b/>
          <w:bCs/>
          <w:szCs w:val="24"/>
          <w:shd w:val="clear" w:color="auto" w:fill="FFFFFF"/>
        </w:rPr>
        <w:t xml:space="preserve"> </w:t>
      </w:r>
      <w:r w:rsidRPr="00511FAF">
        <w:rPr>
          <w:rStyle w:val="name-value"/>
          <w:b/>
          <w:bCs/>
          <w:szCs w:val="24"/>
          <w:shd w:val="clear" w:color="auto" w:fill="FFFFFF"/>
        </w:rPr>
        <w:t>Dentistry</w:t>
      </w:r>
      <w:r w:rsidR="006F34FC" w:rsidRPr="00511FAF">
        <w:rPr>
          <w:rStyle w:val="name-value"/>
          <w:b/>
          <w:bCs/>
          <w:szCs w:val="24"/>
          <w:shd w:val="clear" w:color="auto" w:fill="FFFFFF"/>
        </w:rPr>
        <w:t xml:space="preserve"> </w:t>
      </w:r>
      <w:r w:rsidRPr="00511FAF">
        <w:rPr>
          <w:rStyle w:val="name-value"/>
          <w:b/>
          <w:bCs/>
          <w:szCs w:val="24"/>
          <w:shd w:val="clear" w:color="auto" w:fill="FFFFFF"/>
        </w:rPr>
        <w:t>and</w:t>
      </w:r>
      <w:r w:rsidR="006F34FC" w:rsidRPr="00511FAF">
        <w:rPr>
          <w:rStyle w:val="name-value"/>
          <w:b/>
          <w:bCs/>
          <w:szCs w:val="24"/>
          <w:shd w:val="clear" w:color="auto" w:fill="FFFFFF"/>
        </w:rPr>
        <w:t xml:space="preserve"> </w:t>
      </w:r>
      <w:r w:rsidRPr="00511FAF">
        <w:rPr>
          <w:rStyle w:val="name-value"/>
          <w:b/>
          <w:bCs/>
          <w:szCs w:val="24"/>
          <w:shd w:val="clear" w:color="auto" w:fill="FFFFFF"/>
        </w:rPr>
        <w:t>Related</w:t>
      </w:r>
      <w:r w:rsidR="006F34FC" w:rsidRPr="00511FAF">
        <w:rPr>
          <w:rStyle w:val="name-value"/>
          <w:b/>
          <w:bCs/>
          <w:szCs w:val="24"/>
          <w:shd w:val="clear" w:color="auto" w:fill="FFFFFF"/>
        </w:rPr>
        <w:t xml:space="preserve"> </w:t>
      </w:r>
      <w:r w:rsidRPr="00511FAF">
        <w:rPr>
          <w:rStyle w:val="name-value"/>
          <w:b/>
          <w:bCs/>
          <w:szCs w:val="24"/>
          <w:shd w:val="clear" w:color="auto" w:fill="FFFFFF"/>
        </w:rPr>
        <w:t>Research</w:t>
      </w:r>
      <w:r w:rsidRPr="00511FAF">
        <w:rPr>
          <w:rStyle w:val="volume-intro"/>
          <w:szCs w:val="24"/>
          <w:shd w:val="clear" w:color="auto" w:fill="FFFFFF"/>
        </w:rPr>
        <w:t>, v. </w:t>
      </w:r>
      <w:r w:rsidRPr="00511FAF">
        <w:rPr>
          <w:rStyle w:val="volume-value"/>
          <w:szCs w:val="24"/>
          <w:shd w:val="clear" w:color="auto" w:fill="FFFFFF"/>
        </w:rPr>
        <w:t>5</w:t>
      </w:r>
      <w:r w:rsidRPr="00511FAF">
        <w:rPr>
          <w:rStyle w:val="fascicle-intro"/>
          <w:szCs w:val="24"/>
          <w:shd w:val="clear" w:color="auto" w:fill="FFFFFF"/>
        </w:rPr>
        <w:t>, n. </w:t>
      </w:r>
      <w:r w:rsidRPr="00511FAF">
        <w:rPr>
          <w:rStyle w:val="fascicle-value"/>
          <w:szCs w:val="24"/>
          <w:shd w:val="clear" w:color="auto" w:fill="FFFFFF"/>
        </w:rPr>
        <w:t>1</w:t>
      </w:r>
      <w:r w:rsidRPr="00511FAF">
        <w:rPr>
          <w:rStyle w:val="pages-interval-intro"/>
          <w:szCs w:val="24"/>
          <w:shd w:val="clear" w:color="auto" w:fill="FFFFFF"/>
        </w:rPr>
        <w:t>, p. </w:t>
      </w:r>
      <w:r w:rsidRPr="00511FAF">
        <w:rPr>
          <w:rStyle w:val="pages-interval-value"/>
          <w:szCs w:val="24"/>
          <w:shd w:val="clear" w:color="auto" w:fill="FFFFFF"/>
        </w:rPr>
        <w:t>57-60</w:t>
      </w:r>
      <w:r w:rsidRPr="00511FAF">
        <w:rPr>
          <w:rStyle w:val="publishing-date-separator"/>
          <w:szCs w:val="24"/>
          <w:shd w:val="clear" w:color="auto" w:fill="FFFFFF"/>
        </w:rPr>
        <w:t>, </w:t>
      </w:r>
      <w:r w:rsidRPr="00511FAF">
        <w:rPr>
          <w:rStyle w:val="publishing-year"/>
          <w:szCs w:val="24"/>
          <w:shd w:val="clear" w:color="auto" w:fill="FFFFFF"/>
        </w:rPr>
        <w:t>2003</w:t>
      </w:r>
      <w:r w:rsidRPr="00511FAF">
        <w:rPr>
          <w:rStyle w:val="final-dot"/>
          <w:szCs w:val="24"/>
          <w:shd w:val="clear" w:color="auto" w:fill="FFFFFF"/>
        </w:rPr>
        <w:t>.</w:t>
      </w:r>
    </w:p>
    <w:p w:rsidR="00511FAF" w:rsidRPr="00511FAF" w:rsidRDefault="00511FAF" w:rsidP="00511FAF">
      <w:pPr>
        <w:pStyle w:val="PargrafodaLista"/>
        <w:rPr>
          <w:rStyle w:val="final-dot"/>
          <w:szCs w:val="24"/>
          <w:shd w:val="clear" w:color="auto" w:fill="FFFFFF"/>
        </w:rPr>
      </w:pPr>
    </w:p>
    <w:p w:rsidR="00511FAF" w:rsidRPr="00511FAF" w:rsidRDefault="00511FAF" w:rsidP="00511FAF">
      <w:pPr>
        <w:pStyle w:val="PargrafodaLista"/>
        <w:shd w:val="clear" w:color="auto" w:fill="FFFFFF"/>
        <w:spacing w:before="100" w:beforeAutospacing="1" w:after="100" w:afterAutospacing="1" w:line="276" w:lineRule="auto"/>
        <w:ind w:firstLine="0"/>
        <w:jc w:val="left"/>
        <w:rPr>
          <w:rStyle w:val="final-dot"/>
          <w:szCs w:val="24"/>
          <w:shd w:val="clear" w:color="auto" w:fill="FFFFFF"/>
        </w:rPr>
      </w:pPr>
    </w:p>
    <w:p w:rsidR="00D3157E" w:rsidRDefault="00D3157E"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sidRPr="00511FAF">
        <w:rPr>
          <w:rStyle w:val="author-lastname"/>
          <w:caps/>
          <w:szCs w:val="24"/>
          <w:shd w:val="clear" w:color="auto" w:fill="FFFFFF"/>
        </w:rPr>
        <w:t>BARROSO</w:t>
      </w:r>
      <w:r w:rsidRPr="00511FAF">
        <w:rPr>
          <w:rStyle w:val="author-lastname-separator"/>
          <w:szCs w:val="24"/>
          <w:shd w:val="clear" w:color="auto" w:fill="FFFFFF"/>
        </w:rPr>
        <w:t>, </w:t>
      </w:r>
      <w:r w:rsidRPr="00511FAF">
        <w:rPr>
          <w:rStyle w:val="author-firstname"/>
          <w:szCs w:val="24"/>
          <w:shd w:val="clear" w:color="auto" w:fill="FFFFFF"/>
        </w:rPr>
        <w:t>Taianah</w:t>
      </w:r>
      <w:proofErr w:type="gramStart"/>
      <w:r w:rsidR="006F34FC" w:rsidRPr="00511FAF">
        <w:rPr>
          <w:rStyle w:val="author-firstname"/>
          <w:szCs w:val="24"/>
          <w:shd w:val="clear" w:color="auto" w:fill="FFFFFF"/>
        </w:rPr>
        <w:t xml:space="preserve"> </w:t>
      </w:r>
      <w:r w:rsidRPr="00511FAF">
        <w:rPr>
          <w:rStyle w:val="author-firstname"/>
          <w:szCs w:val="24"/>
          <w:shd w:val="clear" w:color="auto" w:fill="FFFFFF"/>
        </w:rPr>
        <w:t xml:space="preserve"> </w:t>
      </w:r>
      <w:proofErr w:type="gramEnd"/>
      <w:r w:rsidRPr="00511FAF">
        <w:rPr>
          <w:rStyle w:val="author-firstname"/>
          <w:szCs w:val="24"/>
          <w:shd w:val="clear" w:color="auto" w:fill="FFFFFF"/>
        </w:rPr>
        <w:t>Almeida </w:t>
      </w:r>
      <w:r w:rsidRPr="00511FAF">
        <w:rPr>
          <w:rStyle w:val="author-more-than-three"/>
          <w:szCs w:val="24"/>
          <w:shd w:val="clear" w:color="auto" w:fill="FFFFFF"/>
        </w:rPr>
        <w:t>et al</w:t>
      </w:r>
      <w:r w:rsidRPr="00511FAF">
        <w:rPr>
          <w:rStyle w:val="title-separator"/>
          <w:szCs w:val="24"/>
          <w:shd w:val="clear" w:color="auto" w:fill="FFFFFF"/>
        </w:rPr>
        <w:t>. </w:t>
      </w:r>
      <w:r w:rsidRPr="00511FAF">
        <w:rPr>
          <w:rStyle w:val="title-value"/>
          <w:szCs w:val="24"/>
          <w:shd w:val="clear" w:color="auto" w:fill="FFFFFF"/>
        </w:rPr>
        <w:t>Associação Entre a Obesidade Central e a Incidência de Doenças e Fatores de Risco Cardiovascular</w:t>
      </w:r>
      <w:r w:rsidRPr="00511FAF">
        <w:rPr>
          <w:rStyle w:val="name-separator"/>
          <w:szCs w:val="24"/>
          <w:shd w:val="clear" w:color="auto" w:fill="FFFFFF"/>
        </w:rPr>
        <w:t>. </w:t>
      </w:r>
      <w:r w:rsidRPr="00511FAF">
        <w:rPr>
          <w:rStyle w:val="name-value"/>
          <w:b/>
          <w:bCs/>
          <w:szCs w:val="24"/>
          <w:shd w:val="clear" w:color="auto" w:fill="FFFFFF"/>
        </w:rPr>
        <w:t>International</w:t>
      </w:r>
      <w:r w:rsidR="006F34FC" w:rsidRPr="00511FAF">
        <w:rPr>
          <w:rStyle w:val="name-value"/>
          <w:b/>
          <w:bCs/>
          <w:szCs w:val="24"/>
          <w:shd w:val="clear" w:color="auto" w:fill="FFFFFF"/>
        </w:rPr>
        <w:t xml:space="preserve"> </w:t>
      </w:r>
      <w:r w:rsidRPr="00511FAF">
        <w:rPr>
          <w:rStyle w:val="name-value"/>
          <w:b/>
          <w:bCs/>
          <w:szCs w:val="24"/>
          <w:shd w:val="clear" w:color="auto" w:fill="FFFFFF"/>
        </w:rPr>
        <w:t>Journal</w:t>
      </w:r>
      <w:r w:rsidR="006F34FC" w:rsidRPr="00511FAF">
        <w:rPr>
          <w:rStyle w:val="name-value"/>
          <w:b/>
          <w:bCs/>
          <w:szCs w:val="24"/>
          <w:shd w:val="clear" w:color="auto" w:fill="FFFFFF"/>
        </w:rPr>
        <w:t xml:space="preserve"> </w:t>
      </w:r>
      <w:r w:rsidRPr="00511FAF">
        <w:rPr>
          <w:rStyle w:val="name-value"/>
          <w:b/>
          <w:bCs/>
          <w:szCs w:val="24"/>
          <w:shd w:val="clear" w:color="auto" w:fill="FFFFFF"/>
        </w:rPr>
        <w:t>of Cardiovascular Sciences</w:t>
      </w:r>
      <w:r w:rsidRPr="00511FAF">
        <w:rPr>
          <w:rStyle w:val="volume-intro"/>
          <w:szCs w:val="24"/>
          <w:shd w:val="clear" w:color="auto" w:fill="FFFFFF"/>
        </w:rPr>
        <w:t>, v. </w:t>
      </w:r>
      <w:r w:rsidRPr="00511FAF">
        <w:rPr>
          <w:rStyle w:val="volume-value"/>
          <w:szCs w:val="24"/>
          <w:shd w:val="clear" w:color="auto" w:fill="FFFFFF"/>
        </w:rPr>
        <w:t>30</w:t>
      </w:r>
      <w:r w:rsidRPr="00511FAF">
        <w:rPr>
          <w:rStyle w:val="fascicle-intro"/>
          <w:szCs w:val="24"/>
          <w:shd w:val="clear" w:color="auto" w:fill="FFFFFF"/>
        </w:rPr>
        <w:t>, n. </w:t>
      </w:r>
      <w:r w:rsidRPr="00511FAF">
        <w:rPr>
          <w:rStyle w:val="fascicle-value"/>
          <w:szCs w:val="24"/>
          <w:shd w:val="clear" w:color="auto" w:fill="FFFFFF"/>
        </w:rPr>
        <w:t>5</w:t>
      </w:r>
      <w:r w:rsidRPr="00511FAF">
        <w:rPr>
          <w:rStyle w:val="pages-interval-intro"/>
          <w:szCs w:val="24"/>
          <w:shd w:val="clear" w:color="auto" w:fill="FFFFFF"/>
        </w:rPr>
        <w:t>, p. </w:t>
      </w:r>
      <w:r w:rsidRPr="00511FAF">
        <w:rPr>
          <w:rStyle w:val="pages-interval-value"/>
          <w:szCs w:val="24"/>
          <w:shd w:val="clear" w:color="auto" w:fill="FFFFFF"/>
        </w:rPr>
        <w:t>416-424</w:t>
      </w:r>
      <w:r w:rsidRPr="00511FAF">
        <w:rPr>
          <w:rStyle w:val="publishing-date-separator"/>
          <w:szCs w:val="24"/>
          <w:shd w:val="clear" w:color="auto" w:fill="FFFFFF"/>
        </w:rPr>
        <w:t>, </w:t>
      </w:r>
      <w:r w:rsidRPr="00511FAF">
        <w:rPr>
          <w:rStyle w:val="publishing-year"/>
          <w:szCs w:val="24"/>
          <w:shd w:val="clear" w:color="auto" w:fill="FFFFFF"/>
        </w:rPr>
        <w:t>2017</w:t>
      </w:r>
      <w:r w:rsidRPr="00511FAF">
        <w:rPr>
          <w:rStyle w:val="final-dot"/>
          <w:szCs w:val="24"/>
          <w:shd w:val="clear" w:color="auto" w:fill="FFFFFF"/>
        </w:rPr>
        <w:t>.</w:t>
      </w:r>
    </w:p>
    <w:p w:rsidR="00511FAF" w:rsidRPr="00511FAF" w:rsidRDefault="00511FAF" w:rsidP="00511FAF">
      <w:pPr>
        <w:pStyle w:val="PargrafodaLista"/>
        <w:shd w:val="clear" w:color="auto" w:fill="FFFFFF"/>
        <w:spacing w:before="100" w:beforeAutospacing="1" w:after="100" w:afterAutospacing="1" w:line="276" w:lineRule="auto"/>
        <w:ind w:firstLine="0"/>
        <w:jc w:val="left"/>
        <w:rPr>
          <w:rStyle w:val="final-dot"/>
          <w:szCs w:val="24"/>
          <w:shd w:val="clear" w:color="auto" w:fill="FFFFFF"/>
        </w:rPr>
      </w:pPr>
    </w:p>
    <w:p w:rsidR="00511FAF" w:rsidRDefault="00D3157E" w:rsidP="00C53B5C">
      <w:pPr>
        <w:pStyle w:val="PargrafodaLista"/>
        <w:numPr>
          <w:ilvl w:val="0"/>
          <w:numId w:val="9"/>
        </w:numPr>
        <w:shd w:val="clear" w:color="auto" w:fill="FFFFFF"/>
        <w:spacing w:before="100" w:beforeAutospacing="1" w:after="100" w:afterAutospacing="1" w:line="276" w:lineRule="auto"/>
        <w:rPr>
          <w:rStyle w:val="final-dot"/>
          <w:szCs w:val="24"/>
          <w:shd w:val="clear" w:color="auto" w:fill="FFFFFF"/>
        </w:rPr>
      </w:pPr>
      <w:r w:rsidRPr="00511FAF">
        <w:rPr>
          <w:rStyle w:val="author-lastname"/>
          <w:caps/>
          <w:szCs w:val="24"/>
          <w:shd w:val="clear" w:color="auto" w:fill="FFFFFF"/>
        </w:rPr>
        <w:t>BALDI</w:t>
      </w:r>
      <w:r w:rsidRPr="00511FAF">
        <w:rPr>
          <w:rStyle w:val="author-lastname-separator"/>
          <w:szCs w:val="24"/>
          <w:shd w:val="clear" w:color="auto" w:fill="FFFFFF"/>
        </w:rPr>
        <w:t>, </w:t>
      </w:r>
      <w:r w:rsidRPr="00511FAF">
        <w:rPr>
          <w:rStyle w:val="author-firstname"/>
          <w:szCs w:val="24"/>
          <w:shd w:val="clear" w:color="auto" w:fill="FFFFFF"/>
        </w:rPr>
        <w:t>Domenico </w:t>
      </w:r>
      <w:proofErr w:type="gramStart"/>
      <w:r w:rsidRPr="00511FAF">
        <w:rPr>
          <w:rStyle w:val="author-more-than-three"/>
          <w:szCs w:val="24"/>
          <w:shd w:val="clear" w:color="auto" w:fill="FFFFFF"/>
        </w:rPr>
        <w:t>et</w:t>
      </w:r>
      <w:proofErr w:type="gramEnd"/>
      <w:r w:rsidRPr="00511FAF">
        <w:rPr>
          <w:rStyle w:val="author-more-than-three"/>
          <w:szCs w:val="24"/>
          <w:shd w:val="clear" w:color="auto" w:fill="FFFFFF"/>
        </w:rPr>
        <w:t xml:space="preserve"> al</w:t>
      </w:r>
      <w:r w:rsidRPr="00511FAF">
        <w:rPr>
          <w:rStyle w:val="title-separator"/>
          <w:szCs w:val="24"/>
          <w:shd w:val="clear" w:color="auto" w:fill="FFFFFF"/>
        </w:rPr>
        <w:t>. </w:t>
      </w:r>
      <w:r w:rsidRPr="00511FAF">
        <w:rPr>
          <w:rStyle w:val="title-value"/>
          <w:szCs w:val="24"/>
          <w:shd w:val="clear" w:color="auto" w:fill="FFFFFF"/>
        </w:rPr>
        <w:t>Correlation</w:t>
      </w:r>
      <w:r w:rsidR="006F34FC" w:rsidRPr="00511FAF">
        <w:rPr>
          <w:rStyle w:val="title-value"/>
          <w:szCs w:val="24"/>
          <w:shd w:val="clear" w:color="auto" w:fill="FFFFFF"/>
        </w:rPr>
        <w:t xml:space="preserve"> </w:t>
      </w:r>
      <w:r w:rsidRPr="00511FAF">
        <w:rPr>
          <w:rStyle w:val="title-value"/>
          <w:szCs w:val="24"/>
          <w:shd w:val="clear" w:color="auto" w:fill="FFFFFF"/>
        </w:rPr>
        <w:t>between</w:t>
      </w:r>
      <w:r w:rsidR="006F34FC" w:rsidRPr="00511FAF">
        <w:rPr>
          <w:rStyle w:val="title-value"/>
          <w:szCs w:val="24"/>
          <w:shd w:val="clear" w:color="auto" w:fill="FFFFFF"/>
        </w:rPr>
        <w:t xml:space="preserve"> </w:t>
      </w:r>
      <w:r w:rsidRPr="00511FAF">
        <w:rPr>
          <w:rStyle w:val="title-value"/>
          <w:szCs w:val="24"/>
          <w:shd w:val="clear" w:color="auto" w:fill="FFFFFF"/>
        </w:rPr>
        <w:t>Insertion Torque and</w:t>
      </w:r>
      <w:r w:rsidR="006F34FC" w:rsidRPr="00511FAF">
        <w:rPr>
          <w:rStyle w:val="title-value"/>
          <w:szCs w:val="24"/>
          <w:shd w:val="clear" w:color="auto" w:fill="FFFFFF"/>
        </w:rPr>
        <w:t xml:space="preserve"> </w:t>
      </w:r>
      <w:r w:rsidRPr="00511FAF">
        <w:rPr>
          <w:rStyle w:val="title-value"/>
          <w:szCs w:val="24"/>
          <w:shd w:val="clear" w:color="auto" w:fill="FFFFFF"/>
        </w:rPr>
        <w:t>Implant</w:t>
      </w:r>
      <w:r w:rsidR="006F34FC" w:rsidRPr="00511FAF">
        <w:rPr>
          <w:rStyle w:val="title-value"/>
          <w:szCs w:val="24"/>
          <w:shd w:val="clear" w:color="auto" w:fill="FFFFFF"/>
        </w:rPr>
        <w:t xml:space="preserve"> </w:t>
      </w:r>
      <w:r w:rsidRPr="00511FAF">
        <w:rPr>
          <w:rStyle w:val="title-value"/>
          <w:szCs w:val="24"/>
          <w:shd w:val="clear" w:color="auto" w:fill="FFFFFF"/>
        </w:rPr>
        <w:t>Stability</w:t>
      </w:r>
      <w:r w:rsidR="006F34FC" w:rsidRPr="00511FAF">
        <w:rPr>
          <w:rStyle w:val="title-value"/>
          <w:szCs w:val="24"/>
          <w:shd w:val="clear" w:color="auto" w:fill="FFFFFF"/>
        </w:rPr>
        <w:t xml:space="preserve"> </w:t>
      </w:r>
      <w:r w:rsidRPr="00511FAF">
        <w:rPr>
          <w:rStyle w:val="title-value"/>
          <w:szCs w:val="24"/>
          <w:shd w:val="clear" w:color="auto" w:fill="FFFFFF"/>
        </w:rPr>
        <w:t>Quotient in Tapered</w:t>
      </w:r>
      <w:r w:rsidR="006F34FC" w:rsidRPr="00511FAF">
        <w:rPr>
          <w:rStyle w:val="title-value"/>
          <w:szCs w:val="24"/>
          <w:shd w:val="clear" w:color="auto" w:fill="FFFFFF"/>
        </w:rPr>
        <w:t xml:space="preserve"> </w:t>
      </w:r>
      <w:r w:rsidRPr="00511FAF">
        <w:rPr>
          <w:rStyle w:val="title-value"/>
          <w:szCs w:val="24"/>
          <w:shd w:val="clear" w:color="auto" w:fill="FFFFFF"/>
        </w:rPr>
        <w:t>Implants</w:t>
      </w:r>
      <w:r w:rsidR="006F34FC" w:rsidRPr="00511FAF">
        <w:rPr>
          <w:rStyle w:val="title-value"/>
          <w:szCs w:val="24"/>
          <w:shd w:val="clear" w:color="auto" w:fill="FFFFFF"/>
        </w:rPr>
        <w:t xml:space="preserve"> </w:t>
      </w:r>
      <w:r w:rsidRPr="00511FAF">
        <w:rPr>
          <w:rStyle w:val="title-value"/>
          <w:szCs w:val="24"/>
          <w:shd w:val="clear" w:color="auto" w:fill="FFFFFF"/>
        </w:rPr>
        <w:t>with</w:t>
      </w:r>
      <w:r w:rsidR="006F34FC" w:rsidRPr="00511FAF">
        <w:rPr>
          <w:rStyle w:val="title-value"/>
          <w:szCs w:val="24"/>
          <w:shd w:val="clear" w:color="auto" w:fill="FFFFFF"/>
        </w:rPr>
        <w:t xml:space="preserve"> </w:t>
      </w:r>
      <w:r w:rsidRPr="00511FAF">
        <w:rPr>
          <w:rStyle w:val="title-value"/>
          <w:szCs w:val="24"/>
          <w:shd w:val="clear" w:color="auto" w:fill="FFFFFF"/>
        </w:rPr>
        <w:t>Knife-Edge Thread Design</w:t>
      </w:r>
      <w:r w:rsidRPr="00511FAF">
        <w:rPr>
          <w:rStyle w:val="name-separator"/>
          <w:szCs w:val="24"/>
          <w:shd w:val="clear" w:color="auto" w:fill="FFFFFF"/>
        </w:rPr>
        <w:t>. </w:t>
      </w:r>
      <w:r w:rsidR="006F34FC" w:rsidRPr="00511FAF">
        <w:rPr>
          <w:rStyle w:val="name-separator"/>
          <w:szCs w:val="24"/>
          <w:shd w:val="clear" w:color="auto" w:fill="FFFFFF"/>
        </w:rPr>
        <w:t xml:space="preserve"> </w:t>
      </w:r>
      <w:r w:rsidRPr="00511FAF">
        <w:rPr>
          <w:rStyle w:val="name-value"/>
          <w:b/>
          <w:bCs/>
          <w:szCs w:val="24"/>
          <w:shd w:val="clear" w:color="auto" w:fill="FFFFFF"/>
        </w:rPr>
        <w:t>BioMed</w:t>
      </w:r>
      <w:r w:rsidR="006F34FC" w:rsidRPr="00511FAF">
        <w:rPr>
          <w:rStyle w:val="name-value"/>
          <w:b/>
          <w:bCs/>
          <w:szCs w:val="24"/>
          <w:shd w:val="clear" w:color="auto" w:fill="FFFFFF"/>
        </w:rPr>
        <w:t xml:space="preserve"> </w:t>
      </w:r>
      <w:r w:rsidRPr="00511FAF">
        <w:rPr>
          <w:rStyle w:val="name-value"/>
          <w:b/>
          <w:bCs/>
          <w:szCs w:val="24"/>
          <w:shd w:val="clear" w:color="auto" w:fill="FFFFFF"/>
        </w:rPr>
        <w:t>Research</w:t>
      </w:r>
      <w:r w:rsidR="006F34FC" w:rsidRPr="00511FAF">
        <w:rPr>
          <w:rStyle w:val="name-value"/>
          <w:b/>
          <w:bCs/>
          <w:szCs w:val="24"/>
          <w:shd w:val="clear" w:color="auto" w:fill="FFFFFF"/>
        </w:rPr>
        <w:t xml:space="preserve"> </w:t>
      </w:r>
      <w:r w:rsidRPr="00511FAF">
        <w:rPr>
          <w:rStyle w:val="name-value"/>
          <w:b/>
          <w:bCs/>
          <w:szCs w:val="24"/>
          <w:shd w:val="clear" w:color="auto" w:fill="FFFFFF"/>
        </w:rPr>
        <w:t>International</w:t>
      </w:r>
      <w:r w:rsidRPr="00511FAF">
        <w:rPr>
          <w:rStyle w:val="volume-intro"/>
          <w:szCs w:val="24"/>
          <w:shd w:val="clear" w:color="auto" w:fill="FFFFFF"/>
        </w:rPr>
        <w:t>, v. </w:t>
      </w:r>
      <w:r w:rsidRPr="00511FAF">
        <w:rPr>
          <w:rStyle w:val="volume-value"/>
          <w:szCs w:val="24"/>
          <w:shd w:val="clear" w:color="auto" w:fill="FFFFFF"/>
        </w:rPr>
        <w:t>2018</w:t>
      </w:r>
      <w:r w:rsidRPr="00511FAF">
        <w:rPr>
          <w:rStyle w:val="pages-interval-intro"/>
          <w:szCs w:val="24"/>
          <w:shd w:val="clear" w:color="auto" w:fill="FFFFFF"/>
        </w:rPr>
        <w:t>, p. </w:t>
      </w:r>
      <w:r w:rsidRPr="00511FAF">
        <w:rPr>
          <w:rStyle w:val="pages-interval-value"/>
          <w:szCs w:val="24"/>
          <w:shd w:val="clear" w:color="auto" w:fill="FFFFFF"/>
        </w:rPr>
        <w:t>7 pages</w:t>
      </w:r>
      <w:r w:rsidRPr="00511FAF">
        <w:rPr>
          <w:rStyle w:val="publishing-date-separator"/>
          <w:szCs w:val="24"/>
          <w:shd w:val="clear" w:color="auto" w:fill="FFFFFF"/>
        </w:rPr>
        <w:t>, </w:t>
      </w:r>
      <w:r w:rsidRPr="00511FAF">
        <w:rPr>
          <w:rStyle w:val="publishing-year"/>
          <w:szCs w:val="24"/>
          <w:shd w:val="clear" w:color="auto" w:fill="FFFFFF"/>
        </w:rPr>
        <w:t>2018</w:t>
      </w:r>
      <w:r w:rsidRPr="00511FAF">
        <w:rPr>
          <w:rStyle w:val="final-dot"/>
          <w:szCs w:val="24"/>
          <w:shd w:val="clear" w:color="auto" w:fill="FFFFFF"/>
        </w:rPr>
        <w:t>.</w:t>
      </w:r>
    </w:p>
    <w:p w:rsidR="00511FAF" w:rsidRPr="00511FAF" w:rsidRDefault="00511FAF" w:rsidP="00511FAF">
      <w:pPr>
        <w:pStyle w:val="PargrafodaLista"/>
        <w:rPr>
          <w:rStyle w:val="final-dot"/>
          <w:szCs w:val="24"/>
          <w:shd w:val="clear" w:color="auto" w:fill="FFFFFF"/>
        </w:rPr>
      </w:pPr>
    </w:p>
    <w:p w:rsidR="00D3157E" w:rsidRDefault="00511FAF" w:rsidP="00C53B5C">
      <w:pPr>
        <w:pStyle w:val="PargrafodaLista"/>
        <w:numPr>
          <w:ilvl w:val="0"/>
          <w:numId w:val="9"/>
        </w:numPr>
        <w:shd w:val="clear" w:color="auto" w:fill="FFFFFF"/>
        <w:spacing w:before="100" w:beforeAutospacing="1" w:after="100" w:afterAutospacing="1" w:line="276" w:lineRule="auto"/>
        <w:rPr>
          <w:rStyle w:val="final-dot"/>
          <w:szCs w:val="24"/>
          <w:shd w:val="clear" w:color="auto" w:fill="FFFFFF"/>
        </w:rPr>
      </w:pPr>
      <w:r w:rsidRPr="00511FAF">
        <w:rPr>
          <w:rStyle w:val="author-lastname"/>
          <w:caps/>
          <w:szCs w:val="24"/>
          <w:shd w:val="clear" w:color="auto" w:fill="FFFFFF"/>
        </w:rPr>
        <w:t>BERTOLINI</w:t>
      </w:r>
      <w:r w:rsidRPr="00511FAF">
        <w:rPr>
          <w:rStyle w:val="author-lastname-separator"/>
          <w:szCs w:val="24"/>
          <w:shd w:val="clear" w:color="auto" w:fill="FFFFFF"/>
        </w:rPr>
        <w:t>, </w:t>
      </w:r>
      <w:r w:rsidRPr="00511FAF">
        <w:rPr>
          <w:rStyle w:val="author-firstname"/>
          <w:szCs w:val="24"/>
          <w:shd w:val="clear" w:color="auto" w:fill="FFFFFF"/>
        </w:rPr>
        <w:t>Patrícia Fernanda Roesler </w:t>
      </w:r>
      <w:proofErr w:type="gramStart"/>
      <w:r w:rsidRPr="00511FAF">
        <w:rPr>
          <w:rStyle w:val="author-more-than-three"/>
          <w:szCs w:val="24"/>
          <w:shd w:val="clear" w:color="auto" w:fill="FFFFFF"/>
        </w:rPr>
        <w:t>et</w:t>
      </w:r>
      <w:proofErr w:type="gramEnd"/>
      <w:r w:rsidRPr="00511FAF">
        <w:rPr>
          <w:rStyle w:val="author-more-than-three"/>
          <w:szCs w:val="24"/>
          <w:shd w:val="clear" w:color="auto" w:fill="FFFFFF"/>
        </w:rPr>
        <w:t xml:space="preserve"> al</w:t>
      </w:r>
      <w:r w:rsidRPr="00511FAF">
        <w:rPr>
          <w:rStyle w:val="title-separator"/>
          <w:szCs w:val="24"/>
          <w:shd w:val="clear" w:color="auto" w:fill="FFFFFF"/>
        </w:rPr>
        <w:t>. </w:t>
      </w:r>
      <w:r w:rsidRPr="00511FAF">
        <w:rPr>
          <w:rStyle w:val="title-value"/>
          <w:szCs w:val="24"/>
          <w:shd w:val="clear" w:color="auto" w:fill="FFFFFF"/>
        </w:rPr>
        <w:t>Doença periodontal e obesidade: existe alguma relação?</w:t>
      </w:r>
      <w:r w:rsidRPr="00511FAF">
        <w:rPr>
          <w:rStyle w:val="name-separator"/>
          <w:szCs w:val="24"/>
          <w:shd w:val="clear" w:color="auto" w:fill="FFFFFF"/>
        </w:rPr>
        <w:t>. </w:t>
      </w:r>
      <w:r w:rsidRPr="00511FAF">
        <w:rPr>
          <w:rStyle w:val="name-value"/>
          <w:b/>
          <w:bCs/>
          <w:szCs w:val="24"/>
          <w:shd w:val="clear" w:color="auto" w:fill="FFFFFF"/>
        </w:rPr>
        <w:t>Rev. Ciênc. Méd</w:t>
      </w:r>
      <w:r w:rsidRPr="00511FAF">
        <w:rPr>
          <w:rStyle w:val="publishing-city-separator"/>
          <w:szCs w:val="24"/>
          <w:shd w:val="clear" w:color="auto" w:fill="FFFFFF"/>
        </w:rPr>
        <w:t>. </w:t>
      </w:r>
      <w:r w:rsidRPr="00511FAF">
        <w:rPr>
          <w:rStyle w:val="publishing-city"/>
          <w:szCs w:val="24"/>
          <w:shd w:val="clear" w:color="auto" w:fill="FFFFFF"/>
        </w:rPr>
        <w:t>Campinas</w:t>
      </w:r>
      <w:r w:rsidRPr="00511FAF">
        <w:rPr>
          <w:rStyle w:val="volume-intro"/>
          <w:szCs w:val="24"/>
          <w:shd w:val="clear" w:color="auto" w:fill="FFFFFF"/>
        </w:rPr>
        <w:t>, v. </w:t>
      </w:r>
      <w:r w:rsidRPr="00511FAF">
        <w:rPr>
          <w:rStyle w:val="volume-value"/>
          <w:szCs w:val="24"/>
          <w:shd w:val="clear" w:color="auto" w:fill="FFFFFF"/>
        </w:rPr>
        <w:t>1</w:t>
      </w:r>
      <w:r w:rsidRPr="00511FAF">
        <w:rPr>
          <w:rStyle w:val="fascicle-intro"/>
          <w:szCs w:val="24"/>
          <w:shd w:val="clear" w:color="auto" w:fill="FFFFFF"/>
        </w:rPr>
        <w:t>, n. </w:t>
      </w:r>
      <w:r w:rsidRPr="00511FAF">
        <w:rPr>
          <w:rStyle w:val="fascicle-value"/>
          <w:szCs w:val="24"/>
          <w:shd w:val="clear" w:color="auto" w:fill="FFFFFF"/>
        </w:rPr>
        <w:t>6</w:t>
      </w:r>
      <w:r w:rsidRPr="00511FAF">
        <w:rPr>
          <w:rStyle w:val="pages-interval-intro"/>
          <w:szCs w:val="24"/>
          <w:shd w:val="clear" w:color="auto" w:fill="FFFFFF"/>
        </w:rPr>
        <w:t>, p. </w:t>
      </w:r>
      <w:r w:rsidRPr="00511FAF">
        <w:rPr>
          <w:rStyle w:val="pages-interval-value"/>
          <w:szCs w:val="24"/>
          <w:shd w:val="clear" w:color="auto" w:fill="FFFFFF"/>
        </w:rPr>
        <w:t>65-72</w:t>
      </w:r>
      <w:r w:rsidRPr="00511FAF">
        <w:rPr>
          <w:rStyle w:val="publishing-date-separator"/>
          <w:szCs w:val="24"/>
          <w:shd w:val="clear" w:color="auto" w:fill="FFFFFF"/>
        </w:rPr>
        <w:t>, </w:t>
      </w:r>
      <w:r w:rsidRPr="00511FAF">
        <w:rPr>
          <w:rStyle w:val="publishing-year"/>
          <w:szCs w:val="24"/>
          <w:shd w:val="clear" w:color="auto" w:fill="FFFFFF"/>
        </w:rPr>
        <w:t>2010</w:t>
      </w:r>
      <w:r w:rsidR="00D3157E" w:rsidRPr="00511FAF">
        <w:rPr>
          <w:rStyle w:val="final-dot"/>
          <w:szCs w:val="24"/>
          <w:shd w:val="clear" w:color="auto" w:fill="FFFFFF"/>
        </w:rPr>
        <w:t>.</w:t>
      </w:r>
    </w:p>
    <w:p w:rsidR="00511FAF" w:rsidRPr="00511FAF" w:rsidRDefault="00511FAF" w:rsidP="00511FAF">
      <w:pPr>
        <w:pStyle w:val="PargrafodaLista"/>
        <w:rPr>
          <w:rStyle w:val="final-dot"/>
          <w:szCs w:val="24"/>
          <w:shd w:val="clear" w:color="auto" w:fill="FFFFFF"/>
        </w:rPr>
      </w:pPr>
    </w:p>
    <w:p w:rsidR="00511FAF" w:rsidRPr="00511FAF" w:rsidRDefault="00511FAF"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sidRPr="00511FAF">
        <w:rPr>
          <w:rStyle w:val="author-lastname"/>
          <w:caps/>
          <w:szCs w:val="24"/>
          <w:shd w:val="clear" w:color="auto" w:fill="FFFFFF"/>
        </w:rPr>
        <w:lastRenderedPageBreak/>
        <w:t>BRÄNEMARK</w:t>
      </w:r>
      <w:r w:rsidRPr="00511FAF">
        <w:rPr>
          <w:rStyle w:val="author-lastname-separator"/>
          <w:szCs w:val="24"/>
          <w:shd w:val="clear" w:color="auto" w:fill="FFFFFF"/>
        </w:rPr>
        <w:t>, </w:t>
      </w:r>
      <w:r w:rsidRPr="00511FAF">
        <w:rPr>
          <w:rStyle w:val="author-firstname"/>
          <w:szCs w:val="24"/>
          <w:shd w:val="clear" w:color="auto" w:fill="FFFFFF"/>
        </w:rPr>
        <w:t>Per-Ingvar</w:t>
      </w:r>
      <w:r w:rsidRPr="00511FAF">
        <w:rPr>
          <w:rStyle w:val="author-more-than-three"/>
          <w:szCs w:val="24"/>
          <w:shd w:val="clear" w:color="auto" w:fill="FFFFFF"/>
        </w:rPr>
        <w:t> </w:t>
      </w:r>
      <w:proofErr w:type="gramStart"/>
      <w:r w:rsidRPr="00511FAF">
        <w:rPr>
          <w:rStyle w:val="author-more-than-three"/>
          <w:szCs w:val="24"/>
          <w:shd w:val="clear" w:color="auto" w:fill="FFFFFF"/>
        </w:rPr>
        <w:t>et</w:t>
      </w:r>
      <w:proofErr w:type="gramEnd"/>
      <w:r w:rsidRPr="00511FAF">
        <w:rPr>
          <w:rStyle w:val="author-more-than-three"/>
          <w:szCs w:val="24"/>
          <w:shd w:val="clear" w:color="auto" w:fill="FFFFFF"/>
        </w:rPr>
        <w:t xml:space="preserve"> al</w:t>
      </w:r>
      <w:r w:rsidRPr="00511FAF">
        <w:rPr>
          <w:rStyle w:val="title-separator"/>
          <w:szCs w:val="24"/>
          <w:shd w:val="clear" w:color="auto" w:fill="FFFFFF"/>
        </w:rPr>
        <w:t>. </w:t>
      </w:r>
      <w:r w:rsidRPr="00511FAF">
        <w:rPr>
          <w:rStyle w:val="title-value"/>
          <w:szCs w:val="24"/>
          <w:shd w:val="clear" w:color="auto" w:fill="FFFFFF"/>
        </w:rPr>
        <w:t>Branemark Novum@: A New Treatment Concept for Rehabilitation of the Edentulous Mandible. Preliminary Results from a Prospective Clinical Follow-up Study</w:t>
      </w:r>
      <w:r w:rsidRPr="00511FAF">
        <w:rPr>
          <w:rStyle w:val="name-separator"/>
          <w:szCs w:val="24"/>
          <w:shd w:val="clear" w:color="auto" w:fill="FFFFFF"/>
        </w:rPr>
        <w:t>. </w:t>
      </w:r>
      <w:r w:rsidRPr="00511FAF">
        <w:rPr>
          <w:rStyle w:val="name-value"/>
          <w:b/>
          <w:bCs/>
          <w:szCs w:val="24"/>
          <w:shd w:val="clear" w:color="auto" w:fill="FFFFFF"/>
        </w:rPr>
        <w:t>Clinical Implant Dentistry and Related Research</w:t>
      </w:r>
      <w:r w:rsidRPr="00511FAF">
        <w:rPr>
          <w:rStyle w:val="volume-intro"/>
          <w:szCs w:val="24"/>
          <w:shd w:val="clear" w:color="auto" w:fill="FFFFFF"/>
        </w:rPr>
        <w:t>, v. </w:t>
      </w:r>
      <w:r w:rsidRPr="00511FAF">
        <w:rPr>
          <w:rStyle w:val="volume-value"/>
          <w:szCs w:val="24"/>
          <w:shd w:val="clear" w:color="auto" w:fill="FFFFFF"/>
        </w:rPr>
        <w:t>1</w:t>
      </w:r>
      <w:r w:rsidRPr="00511FAF">
        <w:rPr>
          <w:rStyle w:val="fascicle-intro"/>
          <w:szCs w:val="24"/>
          <w:shd w:val="clear" w:color="auto" w:fill="FFFFFF"/>
        </w:rPr>
        <w:t>, n. </w:t>
      </w:r>
      <w:r w:rsidRPr="00511FAF">
        <w:rPr>
          <w:rStyle w:val="fascicle-value"/>
          <w:szCs w:val="24"/>
          <w:shd w:val="clear" w:color="auto" w:fill="FFFFFF"/>
        </w:rPr>
        <w:t>1</w:t>
      </w:r>
      <w:r w:rsidRPr="00511FAF">
        <w:rPr>
          <w:rStyle w:val="publishing-date-separator"/>
          <w:szCs w:val="24"/>
          <w:shd w:val="clear" w:color="auto" w:fill="FFFFFF"/>
        </w:rPr>
        <w:t>, </w:t>
      </w:r>
      <w:r w:rsidRPr="00511FAF">
        <w:rPr>
          <w:rStyle w:val="publishing-year"/>
          <w:szCs w:val="24"/>
          <w:shd w:val="clear" w:color="auto" w:fill="FFFFFF"/>
        </w:rPr>
        <w:t>1999</w:t>
      </w:r>
      <w:r w:rsidRPr="00511FAF">
        <w:rPr>
          <w:rStyle w:val="final-dot"/>
          <w:szCs w:val="24"/>
          <w:shd w:val="clear" w:color="auto" w:fill="FFFFFF"/>
        </w:rPr>
        <w:t>.</w:t>
      </w:r>
    </w:p>
    <w:p w:rsidR="00511FAF" w:rsidRPr="00511FAF" w:rsidRDefault="00511FAF" w:rsidP="00511FAF">
      <w:pPr>
        <w:pStyle w:val="PargrafodaLista"/>
        <w:shd w:val="clear" w:color="auto" w:fill="FFFFFF"/>
        <w:spacing w:before="100" w:beforeAutospacing="1" w:after="100" w:afterAutospacing="1" w:line="276" w:lineRule="auto"/>
        <w:ind w:firstLine="0"/>
        <w:rPr>
          <w:rStyle w:val="final-dot"/>
          <w:szCs w:val="24"/>
          <w:shd w:val="clear" w:color="auto" w:fill="FFFFFF"/>
        </w:rPr>
      </w:pPr>
    </w:p>
    <w:p w:rsidR="00D3157E" w:rsidRDefault="00D3157E"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sidRPr="00511FAF">
        <w:rPr>
          <w:rStyle w:val="author-lastname"/>
          <w:caps/>
          <w:szCs w:val="24"/>
          <w:shd w:val="clear" w:color="auto" w:fill="FFFFFF"/>
        </w:rPr>
        <w:t>BRÄNEMARK</w:t>
      </w:r>
      <w:r w:rsidRPr="00511FAF">
        <w:rPr>
          <w:rStyle w:val="author-lastname-separator"/>
          <w:szCs w:val="24"/>
          <w:shd w:val="clear" w:color="auto" w:fill="FFFFFF"/>
        </w:rPr>
        <w:t>, </w:t>
      </w:r>
      <w:r w:rsidRPr="00511FAF">
        <w:rPr>
          <w:rStyle w:val="author-firstname"/>
          <w:szCs w:val="24"/>
          <w:shd w:val="clear" w:color="auto" w:fill="FFFFFF"/>
        </w:rPr>
        <w:t>Per-Ingvar</w:t>
      </w:r>
      <w:r w:rsidRPr="00511FAF">
        <w:rPr>
          <w:rStyle w:val="author-more-than-three"/>
          <w:szCs w:val="24"/>
          <w:shd w:val="clear" w:color="auto" w:fill="FFFFFF"/>
        </w:rPr>
        <w:t> </w:t>
      </w:r>
      <w:proofErr w:type="gramStart"/>
      <w:r w:rsidRPr="00511FAF">
        <w:rPr>
          <w:rStyle w:val="author-more-than-three"/>
          <w:szCs w:val="24"/>
          <w:shd w:val="clear" w:color="auto" w:fill="FFFFFF"/>
        </w:rPr>
        <w:t>et</w:t>
      </w:r>
      <w:proofErr w:type="gramEnd"/>
      <w:r w:rsidRPr="00511FAF">
        <w:rPr>
          <w:rStyle w:val="author-more-than-three"/>
          <w:szCs w:val="24"/>
          <w:shd w:val="clear" w:color="auto" w:fill="FFFFFF"/>
        </w:rPr>
        <w:t xml:space="preserve"> al</w:t>
      </w:r>
      <w:r w:rsidRPr="00511FAF">
        <w:rPr>
          <w:rStyle w:val="title-separator"/>
          <w:szCs w:val="24"/>
          <w:shd w:val="clear" w:color="auto" w:fill="FFFFFF"/>
        </w:rPr>
        <w:t>. </w:t>
      </w:r>
      <w:r w:rsidRPr="00511FAF">
        <w:rPr>
          <w:rStyle w:val="title-value"/>
          <w:szCs w:val="24"/>
          <w:shd w:val="clear" w:color="auto" w:fill="FFFFFF"/>
        </w:rPr>
        <w:t>Branemark</w:t>
      </w:r>
      <w:r w:rsidR="006F34FC" w:rsidRPr="00511FAF">
        <w:rPr>
          <w:rStyle w:val="title-value"/>
          <w:szCs w:val="24"/>
          <w:shd w:val="clear" w:color="auto" w:fill="FFFFFF"/>
        </w:rPr>
        <w:t xml:space="preserve"> </w:t>
      </w:r>
      <w:r w:rsidRPr="00511FAF">
        <w:rPr>
          <w:rStyle w:val="title-value"/>
          <w:szCs w:val="24"/>
          <w:shd w:val="clear" w:color="auto" w:fill="FFFFFF"/>
        </w:rPr>
        <w:t>Novum@: A New Treatment</w:t>
      </w:r>
      <w:r w:rsidR="006F34FC" w:rsidRPr="00511FAF">
        <w:rPr>
          <w:rStyle w:val="title-value"/>
          <w:szCs w:val="24"/>
          <w:shd w:val="clear" w:color="auto" w:fill="FFFFFF"/>
        </w:rPr>
        <w:t xml:space="preserve"> </w:t>
      </w:r>
      <w:r w:rsidRPr="00511FAF">
        <w:rPr>
          <w:rStyle w:val="title-value"/>
          <w:szCs w:val="24"/>
          <w:shd w:val="clear" w:color="auto" w:fill="FFFFFF"/>
        </w:rPr>
        <w:t>Concept for Rehabilitation</w:t>
      </w:r>
      <w:r w:rsidR="006F34FC" w:rsidRPr="00511FAF">
        <w:rPr>
          <w:rStyle w:val="title-value"/>
          <w:szCs w:val="24"/>
          <w:shd w:val="clear" w:color="auto" w:fill="FFFFFF"/>
        </w:rPr>
        <w:t xml:space="preserve"> </w:t>
      </w:r>
      <w:r w:rsidRPr="00511FAF">
        <w:rPr>
          <w:rStyle w:val="title-value"/>
          <w:szCs w:val="24"/>
          <w:shd w:val="clear" w:color="auto" w:fill="FFFFFF"/>
        </w:rPr>
        <w:t>of</w:t>
      </w:r>
      <w:r w:rsidR="006F34FC" w:rsidRPr="00511FAF">
        <w:rPr>
          <w:rStyle w:val="title-value"/>
          <w:szCs w:val="24"/>
          <w:shd w:val="clear" w:color="auto" w:fill="FFFFFF"/>
        </w:rPr>
        <w:t xml:space="preserve"> </w:t>
      </w:r>
      <w:r w:rsidRPr="00511FAF">
        <w:rPr>
          <w:rStyle w:val="title-value"/>
          <w:szCs w:val="24"/>
          <w:shd w:val="clear" w:color="auto" w:fill="FFFFFF"/>
        </w:rPr>
        <w:t>the</w:t>
      </w:r>
      <w:r w:rsidR="006F34FC" w:rsidRPr="00511FAF">
        <w:rPr>
          <w:rStyle w:val="title-value"/>
          <w:szCs w:val="24"/>
          <w:shd w:val="clear" w:color="auto" w:fill="FFFFFF"/>
        </w:rPr>
        <w:t xml:space="preserve"> </w:t>
      </w:r>
      <w:r w:rsidRPr="00511FAF">
        <w:rPr>
          <w:rStyle w:val="title-value"/>
          <w:szCs w:val="24"/>
          <w:shd w:val="clear" w:color="auto" w:fill="FFFFFF"/>
        </w:rPr>
        <w:t>Edentulous</w:t>
      </w:r>
      <w:r w:rsidR="006F34FC" w:rsidRPr="00511FAF">
        <w:rPr>
          <w:rStyle w:val="title-value"/>
          <w:szCs w:val="24"/>
          <w:shd w:val="clear" w:color="auto" w:fill="FFFFFF"/>
        </w:rPr>
        <w:t xml:space="preserve"> </w:t>
      </w:r>
      <w:r w:rsidRPr="00511FAF">
        <w:rPr>
          <w:rStyle w:val="title-value"/>
          <w:szCs w:val="24"/>
          <w:shd w:val="clear" w:color="auto" w:fill="FFFFFF"/>
        </w:rPr>
        <w:t>Mandible. Preliminary</w:t>
      </w:r>
      <w:r w:rsidR="006F34FC" w:rsidRPr="00511FAF">
        <w:rPr>
          <w:rStyle w:val="title-value"/>
          <w:szCs w:val="24"/>
          <w:shd w:val="clear" w:color="auto" w:fill="FFFFFF"/>
        </w:rPr>
        <w:t xml:space="preserve"> </w:t>
      </w:r>
      <w:r w:rsidRPr="00511FAF">
        <w:rPr>
          <w:rStyle w:val="title-value"/>
          <w:szCs w:val="24"/>
          <w:shd w:val="clear" w:color="auto" w:fill="FFFFFF"/>
        </w:rPr>
        <w:t>Results</w:t>
      </w:r>
      <w:r w:rsidR="006F34FC" w:rsidRPr="00511FAF">
        <w:rPr>
          <w:rStyle w:val="title-value"/>
          <w:szCs w:val="24"/>
          <w:shd w:val="clear" w:color="auto" w:fill="FFFFFF"/>
        </w:rPr>
        <w:t xml:space="preserve"> </w:t>
      </w:r>
      <w:r w:rsidRPr="00511FAF">
        <w:rPr>
          <w:rStyle w:val="title-value"/>
          <w:szCs w:val="24"/>
          <w:shd w:val="clear" w:color="auto" w:fill="FFFFFF"/>
        </w:rPr>
        <w:t>from a Prospective</w:t>
      </w:r>
      <w:r w:rsidR="006F34FC" w:rsidRPr="00511FAF">
        <w:rPr>
          <w:rStyle w:val="title-value"/>
          <w:szCs w:val="24"/>
          <w:shd w:val="clear" w:color="auto" w:fill="FFFFFF"/>
        </w:rPr>
        <w:t xml:space="preserve"> </w:t>
      </w:r>
      <w:r w:rsidRPr="00511FAF">
        <w:rPr>
          <w:rStyle w:val="title-value"/>
          <w:szCs w:val="24"/>
          <w:shd w:val="clear" w:color="auto" w:fill="FFFFFF"/>
        </w:rPr>
        <w:t>Clinical Follow-up Study</w:t>
      </w:r>
      <w:r w:rsidRPr="00511FAF">
        <w:rPr>
          <w:rStyle w:val="name-separator"/>
          <w:szCs w:val="24"/>
          <w:shd w:val="clear" w:color="auto" w:fill="FFFFFF"/>
        </w:rPr>
        <w:t>. </w:t>
      </w:r>
      <w:r w:rsidRPr="00511FAF">
        <w:rPr>
          <w:rStyle w:val="name-value"/>
          <w:b/>
          <w:bCs/>
          <w:szCs w:val="24"/>
          <w:shd w:val="clear" w:color="auto" w:fill="FFFFFF"/>
        </w:rPr>
        <w:t>Clinical</w:t>
      </w:r>
      <w:r w:rsidR="006F34FC" w:rsidRPr="00511FAF">
        <w:rPr>
          <w:rStyle w:val="name-value"/>
          <w:b/>
          <w:bCs/>
          <w:szCs w:val="24"/>
          <w:shd w:val="clear" w:color="auto" w:fill="FFFFFF"/>
        </w:rPr>
        <w:t xml:space="preserve"> </w:t>
      </w:r>
      <w:r w:rsidRPr="00511FAF">
        <w:rPr>
          <w:rStyle w:val="name-value"/>
          <w:b/>
          <w:bCs/>
          <w:szCs w:val="24"/>
          <w:shd w:val="clear" w:color="auto" w:fill="FFFFFF"/>
        </w:rPr>
        <w:t>Implant</w:t>
      </w:r>
      <w:r w:rsidR="006F34FC" w:rsidRPr="00511FAF">
        <w:rPr>
          <w:rStyle w:val="name-value"/>
          <w:b/>
          <w:bCs/>
          <w:szCs w:val="24"/>
          <w:shd w:val="clear" w:color="auto" w:fill="FFFFFF"/>
        </w:rPr>
        <w:t xml:space="preserve"> </w:t>
      </w:r>
      <w:r w:rsidRPr="00511FAF">
        <w:rPr>
          <w:rStyle w:val="name-value"/>
          <w:b/>
          <w:bCs/>
          <w:szCs w:val="24"/>
          <w:shd w:val="clear" w:color="auto" w:fill="FFFFFF"/>
        </w:rPr>
        <w:t>Dentistry</w:t>
      </w:r>
      <w:r w:rsidR="006F34FC" w:rsidRPr="00511FAF">
        <w:rPr>
          <w:rStyle w:val="name-value"/>
          <w:b/>
          <w:bCs/>
          <w:szCs w:val="24"/>
          <w:shd w:val="clear" w:color="auto" w:fill="FFFFFF"/>
        </w:rPr>
        <w:t xml:space="preserve"> </w:t>
      </w:r>
      <w:r w:rsidRPr="00511FAF">
        <w:rPr>
          <w:rStyle w:val="name-value"/>
          <w:b/>
          <w:bCs/>
          <w:szCs w:val="24"/>
          <w:shd w:val="clear" w:color="auto" w:fill="FFFFFF"/>
        </w:rPr>
        <w:t>and</w:t>
      </w:r>
      <w:r w:rsidR="006F34FC" w:rsidRPr="00511FAF">
        <w:rPr>
          <w:rStyle w:val="name-value"/>
          <w:b/>
          <w:bCs/>
          <w:szCs w:val="24"/>
          <w:shd w:val="clear" w:color="auto" w:fill="FFFFFF"/>
        </w:rPr>
        <w:t xml:space="preserve"> </w:t>
      </w:r>
      <w:r w:rsidRPr="00511FAF">
        <w:rPr>
          <w:rStyle w:val="name-value"/>
          <w:b/>
          <w:bCs/>
          <w:szCs w:val="24"/>
          <w:shd w:val="clear" w:color="auto" w:fill="FFFFFF"/>
        </w:rPr>
        <w:t>Related</w:t>
      </w:r>
      <w:r w:rsidR="006F34FC" w:rsidRPr="00511FAF">
        <w:rPr>
          <w:rStyle w:val="name-value"/>
          <w:b/>
          <w:bCs/>
          <w:szCs w:val="24"/>
          <w:shd w:val="clear" w:color="auto" w:fill="FFFFFF"/>
        </w:rPr>
        <w:t xml:space="preserve"> </w:t>
      </w:r>
      <w:r w:rsidRPr="00511FAF">
        <w:rPr>
          <w:rStyle w:val="name-value"/>
          <w:b/>
          <w:bCs/>
          <w:szCs w:val="24"/>
          <w:shd w:val="clear" w:color="auto" w:fill="FFFFFF"/>
        </w:rPr>
        <w:t>Research</w:t>
      </w:r>
      <w:r w:rsidRPr="00511FAF">
        <w:rPr>
          <w:rStyle w:val="volume-intro"/>
          <w:szCs w:val="24"/>
          <w:shd w:val="clear" w:color="auto" w:fill="FFFFFF"/>
        </w:rPr>
        <w:t>, v. </w:t>
      </w:r>
      <w:r w:rsidRPr="00511FAF">
        <w:rPr>
          <w:rStyle w:val="volume-value"/>
          <w:szCs w:val="24"/>
          <w:shd w:val="clear" w:color="auto" w:fill="FFFFFF"/>
        </w:rPr>
        <w:t>1</w:t>
      </w:r>
      <w:r w:rsidRPr="00511FAF">
        <w:rPr>
          <w:rStyle w:val="fascicle-intro"/>
          <w:szCs w:val="24"/>
          <w:shd w:val="clear" w:color="auto" w:fill="FFFFFF"/>
        </w:rPr>
        <w:t>, n. </w:t>
      </w:r>
      <w:r w:rsidRPr="00511FAF">
        <w:rPr>
          <w:rStyle w:val="fascicle-value"/>
          <w:szCs w:val="24"/>
          <w:shd w:val="clear" w:color="auto" w:fill="FFFFFF"/>
        </w:rPr>
        <w:t>1</w:t>
      </w:r>
      <w:r w:rsidRPr="00511FAF">
        <w:rPr>
          <w:rStyle w:val="publishing-date-separator"/>
          <w:szCs w:val="24"/>
          <w:shd w:val="clear" w:color="auto" w:fill="FFFFFF"/>
        </w:rPr>
        <w:t>, </w:t>
      </w:r>
      <w:r w:rsidRPr="00511FAF">
        <w:rPr>
          <w:rStyle w:val="publishing-year"/>
          <w:szCs w:val="24"/>
          <w:shd w:val="clear" w:color="auto" w:fill="FFFFFF"/>
        </w:rPr>
        <w:t>1999</w:t>
      </w:r>
      <w:r w:rsidRPr="00511FAF">
        <w:rPr>
          <w:rStyle w:val="final-dot"/>
          <w:szCs w:val="24"/>
          <w:shd w:val="clear" w:color="auto" w:fill="FFFFFF"/>
        </w:rPr>
        <w:t>.</w:t>
      </w:r>
    </w:p>
    <w:p w:rsidR="00511FAF" w:rsidRPr="00511FAF" w:rsidRDefault="00511FAF" w:rsidP="00511FAF">
      <w:pPr>
        <w:pStyle w:val="PargrafodaLista"/>
        <w:rPr>
          <w:rStyle w:val="final-dot"/>
          <w:szCs w:val="24"/>
          <w:shd w:val="clear" w:color="auto" w:fill="FFFFFF"/>
        </w:rPr>
      </w:pPr>
    </w:p>
    <w:p w:rsidR="00511FAF" w:rsidRPr="00511FAF" w:rsidRDefault="00511FAF" w:rsidP="00C53B5C">
      <w:pPr>
        <w:pStyle w:val="PargrafodaLista"/>
        <w:numPr>
          <w:ilvl w:val="0"/>
          <w:numId w:val="9"/>
        </w:numPr>
        <w:shd w:val="clear" w:color="auto" w:fill="FFFFFF"/>
        <w:spacing w:before="100" w:beforeAutospacing="1" w:after="100" w:afterAutospacing="1" w:line="276" w:lineRule="auto"/>
        <w:jc w:val="left"/>
        <w:rPr>
          <w:rStyle w:val="final-dot"/>
          <w:b/>
          <w:bCs/>
          <w:szCs w:val="24"/>
          <w:shd w:val="clear" w:color="auto" w:fill="FFFFFF"/>
        </w:rPr>
      </w:pPr>
      <w:r>
        <w:rPr>
          <w:rStyle w:val="author-lastname"/>
          <w:caps/>
          <w:szCs w:val="24"/>
          <w:shd w:val="clear" w:color="auto" w:fill="FFFFFF"/>
        </w:rPr>
        <w:t xml:space="preserve"> </w:t>
      </w:r>
      <w:r w:rsidRPr="00511FAF">
        <w:rPr>
          <w:rStyle w:val="author-lastname"/>
          <w:caps/>
          <w:szCs w:val="24"/>
          <w:shd w:val="clear" w:color="auto" w:fill="FFFFFF"/>
        </w:rPr>
        <w:t>BRODEUR</w:t>
      </w:r>
      <w:r w:rsidRPr="00511FAF">
        <w:rPr>
          <w:rStyle w:val="author-lastname-separator"/>
          <w:szCs w:val="24"/>
          <w:shd w:val="clear" w:color="auto" w:fill="FFFFFF"/>
        </w:rPr>
        <w:t>, </w:t>
      </w:r>
      <w:proofErr w:type="gramStart"/>
      <w:r w:rsidRPr="00511FAF">
        <w:rPr>
          <w:rStyle w:val="author-firstname"/>
          <w:szCs w:val="24"/>
          <w:shd w:val="clear" w:color="auto" w:fill="FFFFFF"/>
        </w:rPr>
        <w:t>MathieuR</w:t>
      </w:r>
      <w:proofErr w:type="gramEnd"/>
      <w:r w:rsidRPr="00511FAF">
        <w:rPr>
          <w:rStyle w:val="author-firstname"/>
          <w:szCs w:val="24"/>
          <w:shd w:val="clear" w:color="auto" w:fill="FFFFFF"/>
        </w:rPr>
        <w:t>. </w:t>
      </w:r>
      <w:r w:rsidRPr="00511FAF">
        <w:rPr>
          <w:rStyle w:val="author-more-than-three"/>
          <w:szCs w:val="24"/>
          <w:shd w:val="clear" w:color="auto" w:fill="FFFFFF"/>
        </w:rPr>
        <w:t>et al</w:t>
      </w:r>
      <w:r w:rsidRPr="00511FAF">
        <w:rPr>
          <w:rStyle w:val="title-separator"/>
          <w:szCs w:val="24"/>
          <w:shd w:val="clear" w:color="auto" w:fill="FFFFFF"/>
        </w:rPr>
        <w:t>. </w:t>
      </w:r>
      <w:r w:rsidRPr="00511FAF">
        <w:rPr>
          <w:rStyle w:val="title-value"/>
          <w:szCs w:val="24"/>
          <w:shd w:val="clear" w:color="auto" w:fill="FFFFFF"/>
        </w:rPr>
        <w:t>HDL3 Reduces the Association and Modulates the Metabolism of Oxidized LDL by Osteoblastic Cells: A Protection Against Cell Death </w:t>
      </w:r>
      <w:r w:rsidRPr="00511FAF">
        <w:rPr>
          <w:rStyle w:val="name-separator"/>
          <w:szCs w:val="24"/>
          <w:shd w:val="clear" w:color="auto" w:fill="FFFFFF"/>
        </w:rPr>
        <w:t>. </w:t>
      </w:r>
      <w:r w:rsidRPr="00511FAF">
        <w:rPr>
          <w:rStyle w:val="name-value"/>
          <w:b/>
          <w:bCs/>
          <w:szCs w:val="24"/>
          <w:shd w:val="clear" w:color="auto" w:fill="FFFFFF"/>
        </w:rPr>
        <w:t xml:space="preserve">Journal of Cellular </w:t>
      </w:r>
      <w:r w:rsidR="00D3157E" w:rsidRPr="00511FAF">
        <w:rPr>
          <w:rStyle w:val="name-value"/>
          <w:b/>
          <w:bCs/>
          <w:szCs w:val="24"/>
          <w:shd w:val="clear" w:color="auto" w:fill="FFFFFF"/>
        </w:rPr>
        <w:t>Biochemistry </w:t>
      </w:r>
      <w:r w:rsidR="00D3157E" w:rsidRPr="00511FAF">
        <w:rPr>
          <w:rStyle w:val="volume-intro"/>
          <w:szCs w:val="24"/>
          <w:shd w:val="clear" w:color="auto" w:fill="FFFFFF"/>
        </w:rPr>
        <w:t>, v. </w:t>
      </w:r>
      <w:r w:rsidR="00D3157E" w:rsidRPr="00511FAF">
        <w:rPr>
          <w:rStyle w:val="volume-value"/>
          <w:szCs w:val="24"/>
          <w:shd w:val="clear" w:color="auto" w:fill="FFFFFF"/>
        </w:rPr>
        <w:t>105</w:t>
      </w:r>
      <w:r w:rsidR="00D3157E" w:rsidRPr="00511FAF">
        <w:rPr>
          <w:rStyle w:val="pages-interval-intro"/>
          <w:szCs w:val="24"/>
          <w:shd w:val="clear" w:color="auto" w:fill="FFFFFF"/>
        </w:rPr>
        <w:t>, p. </w:t>
      </w:r>
      <w:r w:rsidR="00D3157E" w:rsidRPr="00511FAF">
        <w:rPr>
          <w:rStyle w:val="pages-interval-value"/>
          <w:szCs w:val="24"/>
          <w:shd w:val="clear" w:color="auto" w:fill="FFFFFF"/>
        </w:rPr>
        <w:t>1374-1385</w:t>
      </w:r>
      <w:r w:rsidR="00D3157E" w:rsidRPr="00511FAF">
        <w:rPr>
          <w:rStyle w:val="publishing-date-separator"/>
          <w:szCs w:val="24"/>
          <w:shd w:val="clear" w:color="auto" w:fill="FFFFFF"/>
        </w:rPr>
        <w:t>, </w:t>
      </w:r>
      <w:r w:rsidR="00D3157E" w:rsidRPr="00511FAF">
        <w:rPr>
          <w:rStyle w:val="publishing-year"/>
          <w:szCs w:val="24"/>
          <w:shd w:val="clear" w:color="auto" w:fill="FFFFFF"/>
        </w:rPr>
        <w:t>2008</w:t>
      </w:r>
      <w:r w:rsidR="00D3157E" w:rsidRPr="00511FAF">
        <w:rPr>
          <w:rStyle w:val="final-dot"/>
          <w:szCs w:val="24"/>
          <w:shd w:val="clear" w:color="auto" w:fill="FFFFFF"/>
        </w:rPr>
        <w:t>.</w:t>
      </w:r>
      <w:r>
        <w:rPr>
          <w:rStyle w:val="final-dot"/>
          <w:szCs w:val="24"/>
          <w:shd w:val="clear" w:color="auto" w:fill="FFFFFF"/>
        </w:rPr>
        <w:t xml:space="preserve"> </w:t>
      </w:r>
    </w:p>
    <w:p w:rsidR="00511FAF" w:rsidRPr="00511FAF" w:rsidRDefault="00511FAF" w:rsidP="00511FAF">
      <w:pPr>
        <w:pStyle w:val="PargrafodaLista"/>
        <w:rPr>
          <w:rStyle w:val="final-dot"/>
          <w:b/>
          <w:bCs/>
          <w:szCs w:val="24"/>
          <w:shd w:val="clear" w:color="auto" w:fill="FFFFFF"/>
        </w:rPr>
      </w:pPr>
    </w:p>
    <w:p w:rsidR="00511FAF" w:rsidRPr="00511FAF" w:rsidRDefault="00511FAF" w:rsidP="00511FAF">
      <w:pPr>
        <w:pStyle w:val="PargrafodaLista"/>
        <w:shd w:val="clear" w:color="auto" w:fill="FFFFFF"/>
        <w:spacing w:before="100" w:beforeAutospacing="1" w:after="100" w:afterAutospacing="1" w:line="276" w:lineRule="auto"/>
        <w:ind w:left="644" w:firstLine="0"/>
        <w:jc w:val="left"/>
        <w:rPr>
          <w:rStyle w:val="final-dot"/>
          <w:b/>
          <w:bCs/>
          <w:szCs w:val="24"/>
          <w:shd w:val="clear" w:color="auto" w:fill="FFFFFF"/>
        </w:rPr>
      </w:pPr>
    </w:p>
    <w:p w:rsidR="00D3157E" w:rsidRDefault="00E34AED"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Pr>
          <w:rStyle w:val="author-lastname"/>
          <w:caps/>
          <w:szCs w:val="24"/>
          <w:shd w:val="clear" w:color="auto" w:fill="FFFFFF"/>
        </w:rPr>
        <w:t xml:space="preserve"> </w:t>
      </w:r>
      <w:r w:rsidR="00D3157E" w:rsidRPr="00511FAF">
        <w:rPr>
          <w:rStyle w:val="author-lastname"/>
          <w:caps/>
          <w:szCs w:val="24"/>
          <w:shd w:val="clear" w:color="auto" w:fill="FFFFFF"/>
        </w:rPr>
        <w:t>CARVALHO</w:t>
      </w:r>
      <w:r w:rsidR="00D3157E" w:rsidRPr="00511FAF">
        <w:rPr>
          <w:rStyle w:val="author-lastname-separator"/>
          <w:szCs w:val="24"/>
          <w:shd w:val="clear" w:color="auto" w:fill="FFFFFF"/>
        </w:rPr>
        <w:t>, </w:t>
      </w:r>
      <w:r w:rsidR="00D3157E" w:rsidRPr="00511FAF">
        <w:rPr>
          <w:rStyle w:val="author-firstname"/>
          <w:szCs w:val="24"/>
          <w:shd w:val="clear" w:color="auto" w:fill="FFFFFF"/>
        </w:rPr>
        <w:t>Bruno Machado de</w:t>
      </w:r>
      <w:r w:rsidR="00D3157E" w:rsidRPr="00511FAF">
        <w:rPr>
          <w:rStyle w:val="author-more-than-three"/>
          <w:szCs w:val="24"/>
          <w:shd w:val="clear" w:color="auto" w:fill="FFFFFF"/>
        </w:rPr>
        <w:t> </w:t>
      </w:r>
      <w:proofErr w:type="gramStart"/>
      <w:r w:rsidR="00D3157E" w:rsidRPr="00511FAF">
        <w:rPr>
          <w:rStyle w:val="author-more-than-three"/>
          <w:szCs w:val="24"/>
          <w:shd w:val="clear" w:color="auto" w:fill="FFFFFF"/>
        </w:rPr>
        <w:t>et</w:t>
      </w:r>
      <w:proofErr w:type="gramEnd"/>
      <w:r w:rsidR="00D3157E" w:rsidRPr="00511FAF">
        <w:rPr>
          <w:rStyle w:val="author-more-than-three"/>
          <w:szCs w:val="24"/>
          <w:shd w:val="clear" w:color="auto" w:fill="FFFFFF"/>
        </w:rPr>
        <w:t xml:space="preserve"> al</w:t>
      </w:r>
      <w:r w:rsidR="00D3157E" w:rsidRPr="00511FAF">
        <w:rPr>
          <w:rStyle w:val="title-separator"/>
          <w:szCs w:val="24"/>
          <w:shd w:val="clear" w:color="auto" w:fill="FFFFFF"/>
        </w:rPr>
        <w:t>. </w:t>
      </w:r>
      <w:r w:rsidR="00D3157E" w:rsidRPr="00511FAF">
        <w:rPr>
          <w:rStyle w:val="title-value"/>
          <w:szCs w:val="24"/>
          <w:shd w:val="clear" w:color="auto" w:fill="FFFFFF"/>
        </w:rPr>
        <w:t>Tratamentos de superfície nos implantes dentários</w:t>
      </w:r>
      <w:r w:rsidR="00D3157E" w:rsidRPr="00511FAF">
        <w:rPr>
          <w:rStyle w:val="name-separator"/>
          <w:szCs w:val="24"/>
          <w:shd w:val="clear" w:color="auto" w:fill="FFFFFF"/>
        </w:rPr>
        <w:t>. </w:t>
      </w:r>
      <w:r w:rsidR="00D3157E" w:rsidRPr="00511FAF">
        <w:rPr>
          <w:rStyle w:val="name-value"/>
          <w:b/>
          <w:bCs/>
          <w:szCs w:val="24"/>
          <w:shd w:val="clear" w:color="auto" w:fill="FFFFFF"/>
        </w:rPr>
        <w:t>Rev. Cir. Traumatol. Buco-Maxilo-fac</w:t>
      </w:r>
      <w:r w:rsidR="00D3157E" w:rsidRPr="00511FAF">
        <w:rPr>
          <w:rStyle w:val="publishing-city-separator"/>
          <w:szCs w:val="24"/>
          <w:shd w:val="clear" w:color="auto" w:fill="FFFFFF"/>
        </w:rPr>
        <w:t>. </w:t>
      </w:r>
      <w:r w:rsidR="00D3157E" w:rsidRPr="00511FAF">
        <w:rPr>
          <w:rStyle w:val="publishing-city"/>
          <w:szCs w:val="24"/>
          <w:shd w:val="clear" w:color="auto" w:fill="FFFFFF"/>
        </w:rPr>
        <w:t>Camaragibe</w:t>
      </w:r>
      <w:r w:rsidR="00D3157E" w:rsidRPr="00511FAF">
        <w:rPr>
          <w:rStyle w:val="volume-intro"/>
          <w:szCs w:val="24"/>
          <w:shd w:val="clear" w:color="auto" w:fill="FFFFFF"/>
        </w:rPr>
        <w:t>, v. </w:t>
      </w:r>
      <w:r w:rsidR="00D3157E" w:rsidRPr="00511FAF">
        <w:rPr>
          <w:rStyle w:val="volume-value"/>
          <w:szCs w:val="24"/>
          <w:shd w:val="clear" w:color="auto" w:fill="FFFFFF"/>
        </w:rPr>
        <w:t>9</w:t>
      </w:r>
      <w:r w:rsidR="00D3157E" w:rsidRPr="00511FAF">
        <w:rPr>
          <w:rStyle w:val="fascicle-intro"/>
          <w:szCs w:val="24"/>
          <w:shd w:val="clear" w:color="auto" w:fill="FFFFFF"/>
        </w:rPr>
        <w:t>, n. </w:t>
      </w:r>
      <w:r w:rsidR="00D3157E" w:rsidRPr="00511FAF">
        <w:rPr>
          <w:rStyle w:val="fascicle-value"/>
          <w:szCs w:val="24"/>
          <w:shd w:val="clear" w:color="auto" w:fill="FFFFFF"/>
        </w:rPr>
        <w:t>n.1</w:t>
      </w:r>
      <w:r w:rsidR="00D3157E" w:rsidRPr="00511FAF">
        <w:rPr>
          <w:rStyle w:val="pages-interval-intro"/>
          <w:szCs w:val="24"/>
          <w:shd w:val="clear" w:color="auto" w:fill="FFFFFF"/>
        </w:rPr>
        <w:t>, p. </w:t>
      </w:r>
      <w:r w:rsidR="00D3157E" w:rsidRPr="00511FAF">
        <w:rPr>
          <w:rStyle w:val="pages-interval-value"/>
          <w:szCs w:val="24"/>
          <w:shd w:val="clear" w:color="auto" w:fill="FFFFFF"/>
        </w:rPr>
        <w:t>123-130</w:t>
      </w:r>
      <w:r w:rsidR="00D3157E" w:rsidRPr="00511FAF">
        <w:rPr>
          <w:rStyle w:val="publishing-date-separator"/>
          <w:szCs w:val="24"/>
          <w:shd w:val="clear" w:color="auto" w:fill="FFFFFF"/>
        </w:rPr>
        <w:t>, </w:t>
      </w:r>
      <w:r w:rsidR="00D3157E" w:rsidRPr="00511FAF">
        <w:rPr>
          <w:rStyle w:val="publishing-month"/>
          <w:szCs w:val="24"/>
          <w:shd w:val="clear" w:color="auto" w:fill="FFFFFF"/>
        </w:rPr>
        <w:t>Jan./mar.</w:t>
      </w:r>
      <w:r w:rsidR="00D3157E" w:rsidRPr="00511FAF">
        <w:rPr>
          <w:rStyle w:val="publishing-year"/>
          <w:szCs w:val="24"/>
          <w:shd w:val="clear" w:color="auto" w:fill="FFFFFF"/>
        </w:rPr>
        <w:t> 2009</w:t>
      </w:r>
      <w:r w:rsidR="00D3157E" w:rsidRPr="00511FAF">
        <w:rPr>
          <w:rStyle w:val="final-dot"/>
          <w:szCs w:val="24"/>
          <w:shd w:val="clear" w:color="auto" w:fill="FFFFFF"/>
        </w:rPr>
        <w:t>.</w:t>
      </w:r>
    </w:p>
    <w:p w:rsidR="00511FAF" w:rsidRPr="00511FAF" w:rsidRDefault="00511FAF" w:rsidP="00511FAF">
      <w:pPr>
        <w:pStyle w:val="PargrafodaLista"/>
        <w:shd w:val="clear" w:color="auto" w:fill="FFFFFF"/>
        <w:spacing w:before="100" w:beforeAutospacing="1" w:after="100" w:afterAutospacing="1" w:line="276" w:lineRule="auto"/>
        <w:ind w:left="644" w:firstLine="0"/>
        <w:jc w:val="left"/>
        <w:rPr>
          <w:rStyle w:val="final-dot"/>
          <w:szCs w:val="24"/>
          <w:shd w:val="clear" w:color="auto" w:fill="FFFFFF"/>
        </w:rPr>
      </w:pPr>
    </w:p>
    <w:p w:rsidR="00E34AED" w:rsidRDefault="00D3157E"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sidRPr="00E34AED">
        <w:rPr>
          <w:rStyle w:val="author-lastname"/>
          <w:caps/>
          <w:szCs w:val="24"/>
          <w:shd w:val="clear" w:color="auto" w:fill="FFFFFF"/>
        </w:rPr>
        <w:t>CHO</w:t>
      </w:r>
      <w:r w:rsidRPr="00E34AED">
        <w:rPr>
          <w:rStyle w:val="author-lastname-separator"/>
          <w:szCs w:val="24"/>
          <w:shd w:val="clear" w:color="auto" w:fill="FFFFFF"/>
        </w:rPr>
        <w:t>, </w:t>
      </w:r>
      <w:r w:rsidRPr="00E34AED">
        <w:rPr>
          <w:rStyle w:val="author-firstname"/>
          <w:szCs w:val="24"/>
          <w:shd w:val="clear" w:color="auto" w:fill="FFFFFF"/>
        </w:rPr>
        <w:t>In-</w:t>
      </w:r>
      <w:proofErr w:type="gramStart"/>
      <w:r w:rsidRPr="00E34AED">
        <w:rPr>
          <w:rStyle w:val="author-firstname"/>
          <w:szCs w:val="24"/>
          <w:shd w:val="clear" w:color="auto" w:fill="FFFFFF"/>
        </w:rPr>
        <w:t>Ho </w:t>
      </w:r>
      <w:r w:rsidRPr="00E34AED">
        <w:rPr>
          <w:rStyle w:val="author-separator"/>
          <w:szCs w:val="24"/>
          <w:shd w:val="clear" w:color="auto" w:fill="FFFFFF"/>
        </w:rPr>
        <w:t>;</w:t>
      </w:r>
      <w:proofErr w:type="gramEnd"/>
      <w:r w:rsidRPr="00E34AED">
        <w:rPr>
          <w:rStyle w:val="author-separator"/>
          <w:szCs w:val="24"/>
          <w:shd w:val="clear" w:color="auto" w:fill="FFFFFF"/>
        </w:rPr>
        <w:t> </w:t>
      </w:r>
      <w:r w:rsidRPr="00E34AED">
        <w:rPr>
          <w:rStyle w:val="author-lastname"/>
          <w:caps/>
          <w:szCs w:val="24"/>
          <w:shd w:val="clear" w:color="auto" w:fill="FFFFFF"/>
        </w:rPr>
        <w:t>LEE</w:t>
      </w:r>
      <w:r w:rsidRPr="00E34AED">
        <w:rPr>
          <w:rStyle w:val="author-lastname-separator"/>
          <w:szCs w:val="24"/>
          <w:shd w:val="clear" w:color="auto" w:fill="FFFFFF"/>
        </w:rPr>
        <w:t>, </w:t>
      </w:r>
      <w:r w:rsidRPr="00E34AED">
        <w:rPr>
          <w:rStyle w:val="author-firstname"/>
          <w:szCs w:val="24"/>
          <w:shd w:val="clear" w:color="auto" w:fill="FFFFFF"/>
        </w:rPr>
        <w:t> Young-Il </w:t>
      </w:r>
      <w:r w:rsidRPr="00E34AED">
        <w:rPr>
          <w:rStyle w:val="author-separator"/>
          <w:szCs w:val="24"/>
          <w:shd w:val="clear" w:color="auto" w:fill="FFFFFF"/>
        </w:rPr>
        <w:t>; </w:t>
      </w:r>
      <w:r w:rsidRPr="00E34AED">
        <w:rPr>
          <w:rStyle w:val="author-lastname"/>
          <w:caps/>
          <w:szCs w:val="24"/>
          <w:shd w:val="clear" w:color="auto" w:fill="FFFFFF"/>
        </w:rPr>
        <w:t>KIM</w:t>
      </w:r>
      <w:r w:rsidRPr="00E34AED">
        <w:rPr>
          <w:rStyle w:val="author-lastname-separator"/>
          <w:szCs w:val="24"/>
          <w:shd w:val="clear" w:color="auto" w:fill="FFFFFF"/>
        </w:rPr>
        <w:t>, </w:t>
      </w:r>
      <w:r w:rsidRPr="00E34AED">
        <w:rPr>
          <w:rStyle w:val="author-firstname"/>
          <w:szCs w:val="24"/>
          <w:shd w:val="clear" w:color="auto" w:fill="FFFFFF"/>
        </w:rPr>
        <w:t> Young-Mi </w:t>
      </w:r>
      <w:r w:rsidRPr="00E34AED">
        <w:rPr>
          <w:rStyle w:val="title-separator"/>
          <w:szCs w:val="24"/>
          <w:shd w:val="clear" w:color="auto" w:fill="FFFFFF"/>
        </w:rPr>
        <w:t>. </w:t>
      </w:r>
      <w:r w:rsidRPr="00E34AED">
        <w:rPr>
          <w:rStyle w:val="title-value"/>
          <w:szCs w:val="24"/>
          <w:shd w:val="clear" w:color="auto" w:fill="FFFFFF"/>
        </w:rPr>
        <w:t>A comparativestudyontheaccuracyofthedevices for measuringtheimplantstability</w:t>
      </w:r>
      <w:r w:rsidRPr="00E34AED">
        <w:rPr>
          <w:rStyle w:val="name-separator"/>
          <w:szCs w:val="24"/>
          <w:shd w:val="clear" w:color="auto" w:fill="FFFFFF"/>
        </w:rPr>
        <w:t>. </w:t>
      </w:r>
      <w:r w:rsidRPr="00E34AED">
        <w:rPr>
          <w:rStyle w:val="name-value"/>
          <w:b/>
          <w:bCs/>
          <w:szCs w:val="24"/>
          <w:shd w:val="clear" w:color="auto" w:fill="FFFFFF"/>
        </w:rPr>
        <w:t>J AdvProsthodont </w:t>
      </w:r>
      <w:r w:rsidRPr="00E34AED">
        <w:rPr>
          <w:rStyle w:val="volume-intro"/>
          <w:szCs w:val="24"/>
          <w:shd w:val="clear" w:color="auto" w:fill="FFFFFF"/>
        </w:rPr>
        <w:t>, v. </w:t>
      </w:r>
      <w:r w:rsidRPr="00E34AED">
        <w:rPr>
          <w:rStyle w:val="volume-value"/>
          <w:szCs w:val="24"/>
          <w:shd w:val="clear" w:color="auto" w:fill="FFFFFF"/>
        </w:rPr>
        <w:t>1</w:t>
      </w:r>
      <w:r w:rsidRPr="00E34AED">
        <w:rPr>
          <w:rStyle w:val="pages-interval-intro"/>
          <w:szCs w:val="24"/>
          <w:shd w:val="clear" w:color="auto" w:fill="FFFFFF"/>
        </w:rPr>
        <w:t>, p. </w:t>
      </w:r>
      <w:r w:rsidRPr="00E34AED">
        <w:rPr>
          <w:rStyle w:val="pages-interval-value"/>
          <w:szCs w:val="24"/>
          <w:shd w:val="clear" w:color="auto" w:fill="FFFFFF"/>
        </w:rPr>
        <w:t>124-8</w:t>
      </w:r>
      <w:r w:rsidRPr="00E34AED">
        <w:rPr>
          <w:rStyle w:val="publishing-date-separator"/>
          <w:szCs w:val="24"/>
          <w:shd w:val="clear" w:color="auto" w:fill="FFFFFF"/>
        </w:rPr>
        <w:t>, </w:t>
      </w:r>
      <w:r w:rsidRPr="00E34AED">
        <w:rPr>
          <w:rStyle w:val="publishing-year"/>
          <w:szCs w:val="24"/>
          <w:shd w:val="clear" w:color="auto" w:fill="FFFFFF"/>
        </w:rPr>
        <w:t>2009</w:t>
      </w:r>
      <w:r w:rsidRPr="00E34AED">
        <w:rPr>
          <w:rStyle w:val="final-dot"/>
          <w:szCs w:val="24"/>
          <w:shd w:val="clear" w:color="auto" w:fill="FFFFFF"/>
        </w:rPr>
        <w:t>.</w:t>
      </w:r>
    </w:p>
    <w:p w:rsidR="00E34AED" w:rsidRPr="00E34AED" w:rsidRDefault="00E34AED" w:rsidP="00E34AED">
      <w:pPr>
        <w:pStyle w:val="PargrafodaLista"/>
        <w:rPr>
          <w:rStyle w:val="author-lastname"/>
          <w:caps/>
          <w:szCs w:val="24"/>
          <w:shd w:val="clear" w:color="auto" w:fill="FFFFFF"/>
        </w:rPr>
      </w:pPr>
    </w:p>
    <w:p w:rsidR="00E34AED" w:rsidRDefault="00D3157E" w:rsidP="00C53B5C">
      <w:pPr>
        <w:pStyle w:val="PargrafodaLista"/>
        <w:numPr>
          <w:ilvl w:val="0"/>
          <w:numId w:val="9"/>
        </w:numPr>
        <w:shd w:val="clear" w:color="auto" w:fill="FFFFFF"/>
        <w:spacing w:before="100" w:beforeAutospacing="1" w:after="100" w:afterAutospacing="1" w:line="276" w:lineRule="auto"/>
        <w:jc w:val="left"/>
        <w:rPr>
          <w:rStyle w:val="publishing-year"/>
          <w:szCs w:val="24"/>
          <w:shd w:val="clear" w:color="auto" w:fill="FFFFFF"/>
        </w:rPr>
      </w:pPr>
      <w:r w:rsidRPr="00E34AED">
        <w:rPr>
          <w:rStyle w:val="author-lastname"/>
          <w:caps/>
          <w:szCs w:val="24"/>
          <w:shd w:val="clear" w:color="auto" w:fill="FFFFFF"/>
        </w:rPr>
        <w:t>COELHO</w:t>
      </w:r>
      <w:r w:rsidRPr="00E34AED">
        <w:rPr>
          <w:rStyle w:val="author-lastname-separator"/>
          <w:szCs w:val="24"/>
          <w:shd w:val="clear" w:color="auto" w:fill="FFFFFF"/>
        </w:rPr>
        <w:t>, </w:t>
      </w:r>
      <w:r w:rsidRPr="00E34AED">
        <w:rPr>
          <w:rStyle w:val="author-firstname"/>
          <w:szCs w:val="24"/>
          <w:shd w:val="clear" w:color="auto" w:fill="FFFFFF"/>
        </w:rPr>
        <w:t>Paulo G.</w:t>
      </w:r>
      <w:r w:rsidRPr="00E34AED">
        <w:rPr>
          <w:rStyle w:val="author-more-than-three"/>
          <w:szCs w:val="24"/>
          <w:shd w:val="clear" w:color="auto" w:fill="FFFFFF"/>
        </w:rPr>
        <w:t> </w:t>
      </w:r>
      <w:proofErr w:type="gramStart"/>
      <w:r w:rsidRPr="00E34AED">
        <w:rPr>
          <w:rStyle w:val="author-more-than-three"/>
          <w:szCs w:val="24"/>
          <w:shd w:val="clear" w:color="auto" w:fill="FFFFFF"/>
        </w:rPr>
        <w:t>et</w:t>
      </w:r>
      <w:proofErr w:type="gramEnd"/>
      <w:r w:rsidRPr="00E34AED">
        <w:rPr>
          <w:rStyle w:val="author-more-than-three"/>
          <w:szCs w:val="24"/>
          <w:shd w:val="clear" w:color="auto" w:fill="FFFFFF"/>
        </w:rPr>
        <w:t xml:space="preserve"> al</w:t>
      </w:r>
      <w:r w:rsidRPr="00E34AED">
        <w:rPr>
          <w:rStyle w:val="title-separator"/>
          <w:szCs w:val="24"/>
          <w:shd w:val="clear" w:color="auto" w:fill="FFFFFF"/>
        </w:rPr>
        <w:t>. </w:t>
      </w:r>
      <w:r w:rsidRPr="00E34AED">
        <w:rPr>
          <w:rStyle w:val="title-value"/>
          <w:szCs w:val="24"/>
          <w:shd w:val="clear" w:color="auto" w:fill="FFFFFF"/>
        </w:rPr>
        <w:t>Biomechanical</w:t>
      </w:r>
      <w:r w:rsidR="00E34AED">
        <w:rPr>
          <w:rStyle w:val="title-value"/>
          <w:szCs w:val="24"/>
          <w:shd w:val="clear" w:color="auto" w:fill="FFFFFF"/>
        </w:rPr>
        <w:t xml:space="preserve"> </w:t>
      </w:r>
      <w:r w:rsidRPr="00E34AED">
        <w:rPr>
          <w:rStyle w:val="title-value"/>
          <w:szCs w:val="24"/>
          <w:shd w:val="clear" w:color="auto" w:fill="FFFFFF"/>
        </w:rPr>
        <w:t>and</w:t>
      </w:r>
      <w:r w:rsidR="00E34AED">
        <w:rPr>
          <w:rStyle w:val="title-value"/>
          <w:szCs w:val="24"/>
          <w:shd w:val="clear" w:color="auto" w:fill="FFFFFF"/>
        </w:rPr>
        <w:t xml:space="preserve"> boné </w:t>
      </w:r>
      <w:r w:rsidRPr="00E34AED">
        <w:rPr>
          <w:rStyle w:val="title-value"/>
          <w:szCs w:val="24"/>
          <w:shd w:val="clear" w:color="auto" w:fill="FFFFFF"/>
        </w:rPr>
        <w:t>histomorphologic</w:t>
      </w:r>
      <w:r w:rsidR="00E34AED">
        <w:rPr>
          <w:rStyle w:val="title-value"/>
          <w:szCs w:val="24"/>
          <w:shd w:val="clear" w:color="auto" w:fill="FFFFFF"/>
        </w:rPr>
        <w:t xml:space="preserve"> </w:t>
      </w:r>
      <w:r w:rsidRPr="00E34AED">
        <w:rPr>
          <w:rStyle w:val="title-value"/>
          <w:szCs w:val="24"/>
          <w:shd w:val="clear" w:color="auto" w:fill="FFFFFF"/>
        </w:rPr>
        <w:t>evaluation</w:t>
      </w:r>
      <w:r w:rsidR="00E34AED">
        <w:rPr>
          <w:rStyle w:val="title-value"/>
          <w:szCs w:val="24"/>
          <w:shd w:val="clear" w:color="auto" w:fill="FFFFFF"/>
        </w:rPr>
        <w:t xml:space="preserve"> </w:t>
      </w:r>
      <w:r w:rsidRPr="00E34AED">
        <w:rPr>
          <w:rStyle w:val="title-value"/>
          <w:szCs w:val="24"/>
          <w:shd w:val="clear" w:color="auto" w:fill="FFFFFF"/>
        </w:rPr>
        <w:t>of four surface</w:t>
      </w:r>
      <w:r w:rsidR="00E34AED">
        <w:rPr>
          <w:rStyle w:val="title-value"/>
          <w:szCs w:val="24"/>
          <w:shd w:val="clear" w:color="auto" w:fill="FFFFFF"/>
        </w:rPr>
        <w:t xml:space="preserve"> </w:t>
      </w:r>
      <w:r w:rsidRPr="00E34AED">
        <w:rPr>
          <w:rStyle w:val="title-value"/>
          <w:szCs w:val="24"/>
          <w:shd w:val="clear" w:color="auto" w:fill="FFFFFF"/>
        </w:rPr>
        <w:t>on</w:t>
      </w:r>
      <w:r w:rsidR="00E34AED">
        <w:rPr>
          <w:rStyle w:val="title-value"/>
          <w:szCs w:val="24"/>
          <w:shd w:val="clear" w:color="auto" w:fill="FFFFFF"/>
        </w:rPr>
        <w:t xml:space="preserve"> </w:t>
      </w:r>
      <w:r w:rsidRPr="00E34AED">
        <w:rPr>
          <w:rStyle w:val="title-value"/>
          <w:szCs w:val="24"/>
          <w:shd w:val="clear" w:color="auto" w:fill="FFFFFF"/>
        </w:rPr>
        <w:t>plateau root form</w:t>
      </w:r>
      <w:r w:rsidR="00E34AED">
        <w:rPr>
          <w:rStyle w:val="title-value"/>
          <w:szCs w:val="24"/>
          <w:shd w:val="clear" w:color="auto" w:fill="FFFFFF"/>
        </w:rPr>
        <w:t xml:space="preserve"> </w:t>
      </w:r>
      <w:r w:rsidRPr="00E34AED">
        <w:rPr>
          <w:rStyle w:val="title-value"/>
          <w:szCs w:val="24"/>
          <w:shd w:val="clear" w:color="auto" w:fill="FFFFFF"/>
        </w:rPr>
        <w:t>implants</w:t>
      </w:r>
      <w:r w:rsidRPr="00E34AED">
        <w:rPr>
          <w:rStyle w:val="subtitle-separator"/>
          <w:szCs w:val="24"/>
          <w:shd w:val="clear" w:color="auto" w:fill="FFFFFF"/>
        </w:rPr>
        <w:t>: </w:t>
      </w:r>
      <w:r w:rsidRPr="00E34AED">
        <w:rPr>
          <w:rStyle w:val="subtitle-value"/>
          <w:szCs w:val="24"/>
          <w:shd w:val="clear" w:color="auto" w:fill="FFFFFF"/>
        </w:rPr>
        <w:t>An experimental study in dogs</w:t>
      </w:r>
      <w:r w:rsidRPr="00E34AED">
        <w:rPr>
          <w:rStyle w:val="name-separator"/>
          <w:szCs w:val="24"/>
          <w:shd w:val="clear" w:color="auto" w:fill="FFFFFF"/>
        </w:rPr>
        <w:t>. </w:t>
      </w:r>
      <w:r w:rsidRPr="00E34AED">
        <w:rPr>
          <w:rStyle w:val="name-value"/>
          <w:b/>
          <w:bCs/>
          <w:szCs w:val="24"/>
          <w:shd w:val="clear" w:color="auto" w:fill="FFFFFF"/>
        </w:rPr>
        <w:t>Oral Surg Oral Med Oral Pathol Oral RadiolEndod</w:t>
      </w:r>
      <w:r w:rsidRPr="00E34AED">
        <w:rPr>
          <w:rStyle w:val="volume-intro"/>
          <w:szCs w:val="24"/>
          <w:shd w:val="clear" w:color="auto" w:fill="FFFFFF"/>
        </w:rPr>
        <w:t>, v. </w:t>
      </w:r>
      <w:r w:rsidRPr="00E34AED">
        <w:rPr>
          <w:rStyle w:val="volume-value"/>
          <w:szCs w:val="24"/>
          <w:shd w:val="clear" w:color="auto" w:fill="FFFFFF"/>
        </w:rPr>
        <w:t>109</w:t>
      </w:r>
      <w:r w:rsidRPr="00E34AED">
        <w:rPr>
          <w:rStyle w:val="pages-interval-intro"/>
          <w:szCs w:val="24"/>
          <w:shd w:val="clear" w:color="auto" w:fill="FFFFFF"/>
        </w:rPr>
        <w:t>, p. </w:t>
      </w:r>
      <w:r w:rsidRPr="00E34AED">
        <w:rPr>
          <w:rStyle w:val="pages-interval-value"/>
          <w:szCs w:val="24"/>
          <w:shd w:val="clear" w:color="auto" w:fill="FFFFFF"/>
        </w:rPr>
        <w:t>39-45</w:t>
      </w:r>
      <w:r w:rsidRPr="00E34AED">
        <w:rPr>
          <w:rStyle w:val="publishing-date-separator"/>
          <w:szCs w:val="24"/>
          <w:shd w:val="clear" w:color="auto" w:fill="FFFFFF"/>
        </w:rPr>
        <w:t>, </w:t>
      </w:r>
      <w:r w:rsidRPr="00E34AED">
        <w:rPr>
          <w:rStyle w:val="publishing-year"/>
          <w:szCs w:val="24"/>
          <w:shd w:val="clear" w:color="auto" w:fill="FFFFFF"/>
        </w:rPr>
        <w:t>201</w:t>
      </w:r>
      <w:r w:rsidR="00E34AED">
        <w:rPr>
          <w:rStyle w:val="publishing-year"/>
          <w:szCs w:val="24"/>
          <w:shd w:val="clear" w:color="auto" w:fill="FFFFFF"/>
        </w:rPr>
        <w:t>0.</w:t>
      </w:r>
    </w:p>
    <w:p w:rsidR="00E34AED" w:rsidRPr="00E34AED" w:rsidRDefault="00E34AED" w:rsidP="00E34AED">
      <w:pPr>
        <w:pStyle w:val="PargrafodaLista"/>
        <w:rPr>
          <w:rStyle w:val="final-dot"/>
          <w:szCs w:val="24"/>
          <w:shd w:val="clear" w:color="auto" w:fill="FFFFFF"/>
        </w:rPr>
      </w:pPr>
    </w:p>
    <w:p w:rsidR="00E34AED" w:rsidRDefault="00E34AED" w:rsidP="00C53B5C">
      <w:pPr>
        <w:pStyle w:val="PargrafodaLista"/>
        <w:numPr>
          <w:ilvl w:val="0"/>
          <w:numId w:val="9"/>
        </w:numPr>
        <w:shd w:val="clear" w:color="auto" w:fill="FFFFFF"/>
        <w:spacing w:before="100" w:beforeAutospacing="1" w:after="100" w:afterAutospacing="1" w:line="276" w:lineRule="auto"/>
        <w:jc w:val="left"/>
        <w:rPr>
          <w:rStyle w:val="publishing-year"/>
          <w:szCs w:val="24"/>
          <w:shd w:val="clear" w:color="auto" w:fill="FFFFFF"/>
        </w:rPr>
      </w:pPr>
      <w:r w:rsidRPr="00E34AED">
        <w:rPr>
          <w:rStyle w:val="author-lastname"/>
          <w:caps/>
          <w:szCs w:val="24"/>
          <w:shd w:val="clear" w:color="auto" w:fill="FFFFFF"/>
        </w:rPr>
        <w:t>COELHO</w:t>
      </w:r>
      <w:r w:rsidRPr="00E34AED">
        <w:rPr>
          <w:rStyle w:val="author-lastname-separator"/>
          <w:szCs w:val="24"/>
          <w:shd w:val="clear" w:color="auto" w:fill="FFFFFF"/>
        </w:rPr>
        <w:t>, </w:t>
      </w:r>
      <w:r w:rsidRPr="00E34AED">
        <w:rPr>
          <w:rStyle w:val="author-firstname"/>
          <w:szCs w:val="24"/>
          <w:shd w:val="clear" w:color="auto" w:fill="FFFFFF"/>
        </w:rPr>
        <w:t>Paulo G.</w:t>
      </w:r>
      <w:r w:rsidRPr="00E34AED">
        <w:rPr>
          <w:rStyle w:val="author-more-than-three"/>
          <w:szCs w:val="24"/>
          <w:shd w:val="clear" w:color="auto" w:fill="FFFFFF"/>
        </w:rPr>
        <w:t> </w:t>
      </w:r>
      <w:proofErr w:type="gramStart"/>
      <w:r w:rsidRPr="00E34AED">
        <w:rPr>
          <w:rStyle w:val="author-more-than-three"/>
          <w:szCs w:val="24"/>
          <w:shd w:val="clear" w:color="auto" w:fill="FFFFFF"/>
        </w:rPr>
        <w:t>et</w:t>
      </w:r>
      <w:proofErr w:type="gramEnd"/>
      <w:r w:rsidRPr="00E34AED">
        <w:rPr>
          <w:rStyle w:val="author-more-than-three"/>
          <w:szCs w:val="24"/>
          <w:shd w:val="clear" w:color="auto" w:fill="FFFFFF"/>
        </w:rPr>
        <w:t xml:space="preserve"> al</w:t>
      </w:r>
      <w:r w:rsidRPr="00E34AED">
        <w:rPr>
          <w:rStyle w:val="title-separator"/>
          <w:szCs w:val="24"/>
          <w:shd w:val="clear" w:color="auto" w:fill="FFFFFF"/>
        </w:rPr>
        <w:t>. </w:t>
      </w:r>
      <w:r w:rsidRPr="00E34AED">
        <w:rPr>
          <w:rStyle w:val="title-value"/>
          <w:szCs w:val="24"/>
          <w:shd w:val="clear" w:color="auto" w:fill="FFFFFF"/>
        </w:rPr>
        <w:t>Review Basic Research</w:t>
      </w:r>
      <w:r>
        <w:rPr>
          <w:rStyle w:val="title-value"/>
          <w:szCs w:val="24"/>
          <w:shd w:val="clear" w:color="auto" w:fill="FFFFFF"/>
        </w:rPr>
        <w:t xml:space="preserve"> </w:t>
      </w:r>
      <w:r w:rsidRPr="00E34AED">
        <w:rPr>
          <w:rStyle w:val="title-value"/>
          <w:szCs w:val="24"/>
          <w:shd w:val="clear" w:color="auto" w:fill="FFFFFF"/>
        </w:rPr>
        <w:t>Method</w:t>
      </w:r>
      <w:r w:rsidR="004752C4">
        <w:rPr>
          <w:rStyle w:val="title-value"/>
          <w:szCs w:val="24"/>
          <w:shd w:val="clear" w:color="auto" w:fill="FFFFFF"/>
        </w:rPr>
        <w:t xml:space="preserve">s </w:t>
      </w:r>
      <w:r w:rsidRPr="00E34AED">
        <w:rPr>
          <w:rStyle w:val="title-value"/>
          <w:szCs w:val="24"/>
          <w:shd w:val="clear" w:color="auto" w:fill="FFFFFF"/>
        </w:rPr>
        <w:t>and</w:t>
      </w:r>
      <w:r>
        <w:rPr>
          <w:rStyle w:val="title-value"/>
          <w:szCs w:val="24"/>
          <w:shd w:val="clear" w:color="auto" w:fill="FFFFFF"/>
        </w:rPr>
        <w:t xml:space="preserve"> </w:t>
      </w:r>
      <w:r w:rsidRPr="00E34AED">
        <w:rPr>
          <w:rStyle w:val="title-value"/>
          <w:szCs w:val="24"/>
          <w:shd w:val="clear" w:color="auto" w:fill="FFFFFF"/>
        </w:rPr>
        <w:t>Current</w:t>
      </w:r>
      <w:r>
        <w:rPr>
          <w:rStyle w:val="title-value"/>
          <w:szCs w:val="24"/>
          <w:shd w:val="clear" w:color="auto" w:fill="FFFFFF"/>
        </w:rPr>
        <w:t xml:space="preserve"> </w:t>
      </w:r>
      <w:r w:rsidRPr="00E34AED">
        <w:rPr>
          <w:rStyle w:val="title-value"/>
          <w:szCs w:val="24"/>
          <w:shd w:val="clear" w:color="auto" w:fill="FFFFFF"/>
        </w:rPr>
        <w:t>Trends</w:t>
      </w:r>
      <w:r>
        <w:rPr>
          <w:rStyle w:val="title-value"/>
          <w:szCs w:val="24"/>
          <w:shd w:val="clear" w:color="auto" w:fill="FFFFFF"/>
        </w:rPr>
        <w:t xml:space="preserve"> </w:t>
      </w:r>
      <w:r w:rsidRPr="00E34AED">
        <w:rPr>
          <w:rStyle w:val="title-value"/>
          <w:szCs w:val="24"/>
          <w:shd w:val="clear" w:color="auto" w:fill="FFFFFF"/>
        </w:rPr>
        <w:t>of Dental Implant</w:t>
      </w:r>
      <w:r>
        <w:rPr>
          <w:rStyle w:val="title-value"/>
          <w:szCs w:val="24"/>
          <w:shd w:val="clear" w:color="auto" w:fill="FFFFFF"/>
        </w:rPr>
        <w:t xml:space="preserve"> </w:t>
      </w:r>
      <w:r w:rsidRPr="00E34AED">
        <w:rPr>
          <w:rStyle w:val="title-value"/>
          <w:szCs w:val="24"/>
          <w:shd w:val="clear" w:color="auto" w:fill="FFFFFF"/>
        </w:rPr>
        <w:t>Surfaces</w:t>
      </w:r>
      <w:r w:rsidRPr="00E34AED">
        <w:rPr>
          <w:rStyle w:val="name-separator"/>
          <w:szCs w:val="24"/>
          <w:shd w:val="clear" w:color="auto" w:fill="FFFFFF"/>
        </w:rPr>
        <w:t>. </w:t>
      </w:r>
      <w:r w:rsidRPr="00E34AED">
        <w:rPr>
          <w:rStyle w:val="name-value"/>
          <w:b/>
          <w:bCs/>
          <w:szCs w:val="24"/>
          <w:shd w:val="clear" w:color="auto" w:fill="FFFFFF"/>
        </w:rPr>
        <w:t>Journal</w:t>
      </w:r>
      <w:r>
        <w:rPr>
          <w:rStyle w:val="name-value"/>
          <w:b/>
          <w:bCs/>
          <w:szCs w:val="24"/>
          <w:shd w:val="clear" w:color="auto" w:fill="FFFFFF"/>
        </w:rPr>
        <w:t xml:space="preserve"> </w:t>
      </w:r>
      <w:r w:rsidRPr="00E34AED">
        <w:rPr>
          <w:rStyle w:val="name-value"/>
          <w:b/>
          <w:bCs/>
          <w:szCs w:val="24"/>
          <w:shd w:val="clear" w:color="auto" w:fill="FFFFFF"/>
        </w:rPr>
        <w:t>of</w:t>
      </w:r>
      <w:r>
        <w:rPr>
          <w:rStyle w:val="name-value"/>
          <w:b/>
          <w:bCs/>
          <w:szCs w:val="24"/>
          <w:shd w:val="clear" w:color="auto" w:fill="FFFFFF"/>
        </w:rPr>
        <w:t xml:space="preserve"> </w:t>
      </w:r>
      <w:r w:rsidRPr="00E34AED">
        <w:rPr>
          <w:rStyle w:val="name-value"/>
          <w:b/>
          <w:bCs/>
          <w:szCs w:val="24"/>
          <w:shd w:val="clear" w:color="auto" w:fill="FFFFFF"/>
        </w:rPr>
        <w:t>Biomedical</w:t>
      </w:r>
      <w:r>
        <w:rPr>
          <w:rStyle w:val="name-value"/>
          <w:b/>
          <w:bCs/>
          <w:szCs w:val="24"/>
          <w:shd w:val="clear" w:color="auto" w:fill="FFFFFF"/>
        </w:rPr>
        <w:t xml:space="preserve"> </w:t>
      </w:r>
      <w:r w:rsidRPr="00E34AED">
        <w:rPr>
          <w:rStyle w:val="name-value"/>
          <w:b/>
          <w:bCs/>
          <w:szCs w:val="24"/>
          <w:shd w:val="clear" w:color="auto" w:fill="FFFFFF"/>
        </w:rPr>
        <w:t>Materials</w:t>
      </w:r>
      <w:r>
        <w:rPr>
          <w:rStyle w:val="name-value"/>
          <w:b/>
          <w:bCs/>
          <w:szCs w:val="24"/>
          <w:shd w:val="clear" w:color="auto" w:fill="FFFFFF"/>
        </w:rPr>
        <w:t xml:space="preserve"> </w:t>
      </w:r>
      <w:r w:rsidRPr="00E34AED">
        <w:rPr>
          <w:rStyle w:val="name-value"/>
          <w:b/>
          <w:bCs/>
          <w:szCs w:val="24"/>
          <w:shd w:val="clear" w:color="auto" w:fill="FFFFFF"/>
        </w:rPr>
        <w:t>Research</w:t>
      </w:r>
      <w:r>
        <w:rPr>
          <w:rStyle w:val="name-value"/>
          <w:b/>
          <w:bCs/>
          <w:szCs w:val="24"/>
          <w:shd w:val="clear" w:color="auto" w:fill="FFFFFF"/>
        </w:rPr>
        <w:t xml:space="preserve"> </w:t>
      </w:r>
      <w:r w:rsidRPr="00E34AED">
        <w:rPr>
          <w:rStyle w:val="name-value"/>
          <w:b/>
          <w:bCs/>
          <w:szCs w:val="24"/>
          <w:shd w:val="clear" w:color="auto" w:fill="FFFFFF"/>
        </w:rPr>
        <w:t>Part B: Applied</w:t>
      </w:r>
      <w:r>
        <w:rPr>
          <w:rStyle w:val="name-value"/>
          <w:b/>
          <w:bCs/>
          <w:szCs w:val="24"/>
          <w:shd w:val="clear" w:color="auto" w:fill="FFFFFF"/>
        </w:rPr>
        <w:t xml:space="preserve"> </w:t>
      </w:r>
      <w:r w:rsidRPr="00E34AED">
        <w:rPr>
          <w:rStyle w:val="name-value"/>
          <w:b/>
          <w:bCs/>
          <w:szCs w:val="24"/>
          <w:shd w:val="clear" w:color="auto" w:fill="FFFFFF"/>
        </w:rPr>
        <w:t>Biomaterials</w:t>
      </w:r>
      <w:r w:rsidRPr="00E34AED">
        <w:rPr>
          <w:rStyle w:val="pages-interval-intro"/>
          <w:szCs w:val="24"/>
          <w:shd w:val="clear" w:color="auto" w:fill="FFFFFF"/>
        </w:rPr>
        <w:t>, p. </w:t>
      </w:r>
      <w:r w:rsidRPr="00E34AED">
        <w:rPr>
          <w:rStyle w:val="pages-interval-value"/>
          <w:szCs w:val="24"/>
          <w:shd w:val="clear" w:color="auto" w:fill="FFFFFF"/>
        </w:rPr>
        <w:t>579-596</w:t>
      </w:r>
      <w:r w:rsidRPr="00E34AED">
        <w:rPr>
          <w:rStyle w:val="publishing-date-separator"/>
          <w:szCs w:val="24"/>
          <w:shd w:val="clear" w:color="auto" w:fill="FFFFFF"/>
        </w:rPr>
        <w:t>, </w:t>
      </w:r>
      <w:r w:rsidRPr="00E34AED">
        <w:rPr>
          <w:rStyle w:val="publishing-year"/>
          <w:szCs w:val="24"/>
          <w:shd w:val="clear" w:color="auto" w:fill="FFFFFF"/>
        </w:rPr>
        <w:t>2008</w:t>
      </w:r>
      <w:r>
        <w:rPr>
          <w:rStyle w:val="publishing-year"/>
          <w:szCs w:val="24"/>
          <w:shd w:val="clear" w:color="auto" w:fill="FFFFFF"/>
        </w:rPr>
        <w:t>.</w:t>
      </w:r>
    </w:p>
    <w:p w:rsidR="00E34AED" w:rsidRPr="00E34AED" w:rsidRDefault="00E34AED" w:rsidP="00E34AED">
      <w:pPr>
        <w:pStyle w:val="PargrafodaLista"/>
        <w:rPr>
          <w:rStyle w:val="publishing-year"/>
          <w:szCs w:val="24"/>
          <w:shd w:val="clear" w:color="auto" w:fill="FFFFFF"/>
        </w:rPr>
      </w:pPr>
    </w:p>
    <w:p w:rsidR="00E34AED" w:rsidRDefault="00E34AED"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sidRPr="00E34AED">
        <w:rPr>
          <w:rStyle w:val="author-lastname"/>
          <w:caps/>
          <w:szCs w:val="24"/>
          <w:shd w:val="clear" w:color="auto" w:fill="FFFFFF"/>
        </w:rPr>
        <w:lastRenderedPageBreak/>
        <w:t>COELHO</w:t>
      </w:r>
      <w:r w:rsidRPr="00E34AED">
        <w:rPr>
          <w:rStyle w:val="author-lastname-separator"/>
          <w:szCs w:val="24"/>
          <w:shd w:val="clear" w:color="auto" w:fill="FFFFFF"/>
        </w:rPr>
        <w:t>, </w:t>
      </w:r>
      <w:r w:rsidRPr="00E34AED">
        <w:rPr>
          <w:rStyle w:val="author-firstname"/>
          <w:szCs w:val="24"/>
          <w:shd w:val="clear" w:color="auto" w:fill="FFFFFF"/>
        </w:rPr>
        <w:t>Paulo G.</w:t>
      </w:r>
      <w:r w:rsidRPr="00E34AED">
        <w:rPr>
          <w:rStyle w:val="title-separator"/>
          <w:szCs w:val="24"/>
          <w:shd w:val="clear" w:color="auto" w:fill="FFFFFF"/>
        </w:rPr>
        <w:t>. </w:t>
      </w:r>
      <w:r w:rsidRPr="00E34AED">
        <w:rPr>
          <w:rStyle w:val="title-value"/>
          <w:szCs w:val="24"/>
          <w:shd w:val="clear" w:color="auto" w:fill="FFFFFF"/>
        </w:rPr>
        <w:t>Effect</w:t>
      </w:r>
      <w:r>
        <w:rPr>
          <w:rStyle w:val="title-value"/>
          <w:szCs w:val="24"/>
          <w:shd w:val="clear" w:color="auto" w:fill="FFFFFF"/>
        </w:rPr>
        <w:t xml:space="preserve"> </w:t>
      </w:r>
      <w:r w:rsidRPr="00E34AED">
        <w:rPr>
          <w:rStyle w:val="title-value"/>
          <w:szCs w:val="24"/>
          <w:shd w:val="clear" w:color="auto" w:fill="FFFFFF"/>
        </w:rPr>
        <w:t>of</w:t>
      </w:r>
      <w:r>
        <w:rPr>
          <w:rStyle w:val="title-value"/>
          <w:szCs w:val="24"/>
          <w:shd w:val="clear" w:color="auto" w:fill="FFFFFF"/>
        </w:rPr>
        <w:t xml:space="preserve"> </w:t>
      </w:r>
      <w:r w:rsidRPr="00E34AED">
        <w:rPr>
          <w:rStyle w:val="title-value"/>
          <w:szCs w:val="24"/>
          <w:shd w:val="clear" w:color="auto" w:fill="FFFFFF"/>
        </w:rPr>
        <w:t>obesity/metabolic</w:t>
      </w:r>
      <w:r>
        <w:rPr>
          <w:rStyle w:val="title-value"/>
          <w:szCs w:val="24"/>
          <w:shd w:val="clear" w:color="auto" w:fill="FFFFFF"/>
        </w:rPr>
        <w:t xml:space="preserve"> </w:t>
      </w:r>
      <w:r w:rsidRPr="00E34AED">
        <w:rPr>
          <w:rStyle w:val="title-value"/>
          <w:szCs w:val="24"/>
          <w:shd w:val="clear" w:color="auto" w:fill="FFFFFF"/>
        </w:rPr>
        <w:t>syndromeand diabetes on</w:t>
      </w:r>
      <w:r>
        <w:rPr>
          <w:rStyle w:val="title-value"/>
          <w:szCs w:val="24"/>
          <w:shd w:val="clear" w:color="auto" w:fill="FFFFFF"/>
        </w:rPr>
        <w:t xml:space="preserve"> </w:t>
      </w:r>
      <w:r w:rsidRPr="00E34AED">
        <w:rPr>
          <w:rStyle w:val="title-value"/>
          <w:szCs w:val="24"/>
          <w:shd w:val="clear" w:color="auto" w:fill="FFFFFF"/>
        </w:rPr>
        <w:t>osseointegration</w:t>
      </w:r>
      <w:r>
        <w:rPr>
          <w:rStyle w:val="title-value"/>
          <w:szCs w:val="24"/>
          <w:shd w:val="clear" w:color="auto" w:fill="FFFFFF"/>
        </w:rPr>
        <w:t xml:space="preserve"> </w:t>
      </w:r>
      <w:r w:rsidRPr="00E34AED">
        <w:rPr>
          <w:rStyle w:val="title-value"/>
          <w:szCs w:val="24"/>
          <w:shd w:val="clear" w:color="auto" w:fill="FFFFFF"/>
        </w:rPr>
        <w:t>of dental implants in a miniature swine</w:t>
      </w:r>
      <w:r>
        <w:rPr>
          <w:rStyle w:val="title-value"/>
          <w:szCs w:val="24"/>
          <w:shd w:val="clear" w:color="auto" w:fill="FFFFFF"/>
        </w:rPr>
        <w:t xml:space="preserve"> </w:t>
      </w:r>
      <w:r w:rsidRPr="00E34AED">
        <w:rPr>
          <w:rStyle w:val="title-value"/>
          <w:szCs w:val="24"/>
          <w:shd w:val="clear" w:color="auto" w:fill="FFFFFF"/>
        </w:rPr>
        <w:t>model. A Pilot</w:t>
      </w:r>
      <w:r>
        <w:rPr>
          <w:rStyle w:val="title-value"/>
          <w:szCs w:val="24"/>
          <w:shd w:val="clear" w:color="auto" w:fill="FFFFFF"/>
        </w:rPr>
        <w:t xml:space="preserve"> </w:t>
      </w:r>
      <w:r w:rsidRPr="00E34AED">
        <w:rPr>
          <w:rStyle w:val="title-value"/>
          <w:szCs w:val="24"/>
          <w:shd w:val="clear" w:color="auto" w:fill="FFFFFF"/>
        </w:rPr>
        <w:t>Study</w:t>
      </w:r>
      <w:r w:rsidRPr="00E34AED">
        <w:rPr>
          <w:rStyle w:val="name-separator"/>
          <w:szCs w:val="24"/>
          <w:shd w:val="clear" w:color="auto" w:fill="FFFFFF"/>
        </w:rPr>
        <w:t>. </w:t>
      </w:r>
      <w:r w:rsidRPr="00E34AED">
        <w:rPr>
          <w:rStyle w:val="name-value"/>
          <w:b/>
          <w:bCs/>
          <w:szCs w:val="24"/>
          <w:shd w:val="clear" w:color="auto" w:fill="FFFFFF"/>
        </w:rPr>
        <w:t>Journal</w:t>
      </w:r>
      <w:r>
        <w:rPr>
          <w:rStyle w:val="name-value"/>
          <w:b/>
          <w:bCs/>
          <w:szCs w:val="24"/>
          <w:shd w:val="clear" w:color="auto" w:fill="FFFFFF"/>
        </w:rPr>
        <w:t xml:space="preserve"> </w:t>
      </w:r>
      <w:r w:rsidRPr="00E34AED">
        <w:rPr>
          <w:rStyle w:val="name-value"/>
          <w:b/>
          <w:bCs/>
          <w:szCs w:val="24"/>
          <w:shd w:val="clear" w:color="auto" w:fill="FFFFFF"/>
        </w:rPr>
        <w:t>of Oral and</w:t>
      </w:r>
      <w:r>
        <w:rPr>
          <w:rStyle w:val="name-value"/>
          <w:b/>
          <w:bCs/>
          <w:szCs w:val="24"/>
          <w:shd w:val="clear" w:color="auto" w:fill="FFFFFF"/>
        </w:rPr>
        <w:t xml:space="preserve"> </w:t>
      </w:r>
      <w:r w:rsidRPr="00E34AED">
        <w:rPr>
          <w:rStyle w:val="name-value"/>
          <w:b/>
          <w:bCs/>
          <w:szCs w:val="24"/>
          <w:shd w:val="clear" w:color="auto" w:fill="FFFFFF"/>
        </w:rPr>
        <w:t>Maxillofacial</w:t>
      </w:r>
      <w:r>
        <w:rPr>
          <w:rStyle w:val="name-value"/>
          <w:b/>
          <w:bCs/>
          <w:szCs w:val="24"/>
          <w:shd w:val="clear" w:color="auto" w:fill="FFFFFF"/>
        </w:rPr>
        <w:t xml:space="preserve"> </w:t>
      </w:r>
      <w:r w:rsidRPr="00E34AED">
        <w:rPr>
          <w:rStyle w:val="name-value"/>
          <w:b/>
          <w:bCs/>
          <w:szCs w:val="24"/>
          <w:shd w:val="clear" w:color="auto" w:fill="FFFFFF"/>
        </w:rPr>
        <w:t>Surgery</w:t>
      </w:r>
      <w:r w:rsidRPr="00E34AED">
        <w:rPr>
          <w:rStyle w:val="publishing-date-separator"/>
          <w:szCs w:val="24"/>
          <w:shd w:val="clear" w:color="auto" w:fill="FFFFFF"/>
        </w:rPr>
        <w:t>, </w:t>
      </w:r>
      <w:r w:rsidRPr="00E34AED">
        <w:rPr>
          <w:rStyle w:val="publishing-year"/>
          <w:szCs w:val="24"/>
          <w:shd w:val="clear" w:color="auto" w:fill="FFFFFF"/>
        </w:rPr>
        <w:t>2018</w:t>
      </w:r>
      <w:r w:rsidRPr="00E34AED">
        <w:rPr>
          <w:rStyle w:val="final-dot"/>
          <w:szCs w:val="24"/>
          <w:shd w:val="clear" w:color="auto" w:fill="FFFFFF"/>
        </w:rPr>
        <w:t>.</w:t>
      </w:r>
    </w:p>
    <w:p w:rsidR="00E34AED" w:rsidRPr="00E34AED" w:rsidRDefault="00E34AED" w:rsidP="00E34AED">
      <w:pPr>
        <w:pStyle w:val="PargrafodaLista"/>
        <w:rPr>
          <w:rStyle w:val="final-dot"/>
          <w:szCs w:val="24"/>
          <w:shd w:val="clear" w:color="auto" w:fill="FFFFFF"/>
        </w:rPr>
      </w:pPr>
    </w:p>
    <w:p w:rsidR="00D3157E" w:rsidRDefault="00E34AED"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Pr>
          <w:rStyle w:val="author-lastname"/>
          <w:caps/>
          <w:szCs w:val="24"/>
          <w:shd w:val="clear" w:color="auto" w:fill="FFFFFF"/>
        </w:rPr>
        <w:t xml:space="preserve"> </w:t>
      </w:r>
      <w:r w:rsidRPr="00E34AED">
        <w:rPr>
          <w:rStyle w:val="author-lastname"/>
          <w:caps/>
          <w:szCs w:val="24"/>
          <w:shd w:val="clear" w:color="auto" w:fill="FFFFFF"/>
        </w:rPr>
        <w:t>COSTA</w:t>
      </w:r>
      <w:r w:rsidRPr="00E34AED">
        <w:rPr>
          <w:rStyle w:val="author-lastname-separator"/>
          <w:szCs w:val="24"/>
          <w:shd w:val="clear" w:color="auto" w:fill="FFFFFF"/>
        </w:rPr>
        <w:t>, </w:t>
      </w:r>
      <w:r w:rsidRPr="00E34AED">
        <w:rPr>
          <w:rStyle w:val="author-firstname"/>
          <w:szCs w:val="24"/>
          <w:shd w:val="clear" w:color="auto" w:fill="FFFFFF"/>
        </w:rPr>
        <w:t>Igor Sousa</w:t>
      </w:r>
      <w:r w:rsidRPr="00E34AED">
        <w:rPr>
          <w:rStyle w:val="author-more-than-three"/>
          <w:szCs w:val="24"/>
          <w:shd w:val="clear" w:color="auto" w:fill="FFFFFF"/>
        </w:rPr>
        <w:t> </w:t>
      </w:r>
      <w:proofErr w:type="gramStart"/>
      <w:r w:rsidRPr="00E34AED">
        <w:rPr>
          <w:rStyle w:val="author-more-than-three"/>
          <w:szCs w:val="24"/>
          <w:shd w:val="clear" w:color="auto" w:fill="FFFFFF"/>
        </w:rPr>
        <w:t>et</w:t>
      </w:r>
      <w:proofErr w:type="gramEnd"/>
      <w:r w:rsidRPr="00E34AED">
        <w:rPr>
          <w:rStyle w:val="author-more-than-three"/>
          <w:szCs w:val="24"/>
          <w:shd w:val="clear" w:color="auto" w:fill="FFFFFF"/>
        </w:rPr>
        <w:t xml:space="preserve"> al</w:t>
      </w:r>
      <w:r w:rsidRPr="00E34AED">
        <w:rPr>
          <w:rStyle w:val="title-separator"/>
          <w:szCs w:val="24"/>
          <w:shd w:val="clear" w:color="auto" w:fill="FFFFFF"/>
        </w:rPr>
        <w:t>. </w:t>
      </w:r>
      <w:r w:rsidRPr="00E34AED">
        <w:rPr>
          <w:rStyle w:val="title-value"/>
          <w:szCs w:val="24"/>
          <w:shd w:val="clear" w:color="auto" w:fill="FFFFFF"/>
        </w:rPr>
        <w:t>A Influência da Diabetes Mellitus na Implanodontia : Uma revisão de Literatura</w:t>
      </w:r>
      <w:r w:rsidRPr="00E34AED">
        <w:rPr>
          <w:rStyle w:val="name-separator"/>
          <w:szCs w:val="24"/>
          <w:shd w:val="clear" w:color="auto" w:fill="FFFFFF"/>
        </w:rPr>
        <w:t>. </w:t>
      </w:r>
      <w:r>
        <w:rPr>
          <w:rStyle w:val="name-value"/>
          <w:b/>
          <w:bCs/>
          <w:szCs w:val="24"/>
          <w:shd w:val="clear" w:color="auto" w:fill="FFFFFF"/>
        </w:rPr>
        <w:t>Revista Saúde e Ciê</w:t>
      </w:r>
      <w:r w:rsidRPr="00E34AED">
        <w:rPr>
          <w:rStyle w:val="name-value"/>
          <w:b/>
          <w:bCs/>
          <w:szCs w:val="24"/>
          <w:shd w:val="clear" w:color="auto" w:fill="FFFFFF"/>
        </w:rPr>
        <w:t>ncia</w:t>
      </w:r>
      <w:r w:rsidRPr="00E34AED">
        <w:rPr>
          <w:rStyle w:val="volume-intro"/>
          <w:szCs w:val="24"/>
          <w:shd w:val="clear" w:color="auto" w:fill="FFFFFF"/>
        </w:rPr>
        <w:t>, v. </w:t>
      </w:r>
      <w:r w:rsidRPr="00E34AED">
        <w:rPr>
          <w:rStyle w:val="volume-value"/>
          <w:szCs w:val="24"/>
          <w:shd w:val="clear" w:color="auto" w:fill="FFFFFF"/>
        </w:rPr>
        <w:t>4</w:t>
      </w:r>
      <w:r w:rsidRPr="00E34AED">
        <w:rPr>
          <w:rStyle w:val="fascicle-intro"/>
          <w:szCs w:val="24"/>
          <w:shd w:val="clear" w:color="auto" w:fill="FFFFFF"/>
        </w:rPr>
        <w:t>, n. </w:t>
      </w:r>
      <w:r w:rsidRPr="00E34AED">
        <w:rPr>
          <w:rStyle w:val="fascicle-value"/>
          <w:szCs w:val="24"/>
          <w:shd w:val="clear" w:color="auto" w:fill="FFFFFF"/>
        </w:rPr>
        <w:t>3</w:t>
      </w:r>
      <w:r w:rsidRPr="00E34AED">
        <w:rPr>
          <w:rStyle w:val="pages-interval-intro"/>
          <w:szCs w:val="24"/>
          <w:shd w:val="clear" w:color="auto" w:fill="FFFFFF"/>
        </w:rPr>
        <w:t>, p. </w:t>
      </w:r>
      <w:r w:rsidRPr="00E34AED">
        <w:rPr>
          <w:rStyle w:val="pages-interval-value"/>
          <w:szCs w:val="24"/>
          <w:shd w:val="clear" w:color="auto" w:fill="FFFFFF"/>
        </w:rPr>
        <w:t>84-97</w:t>
      </w:r>
      <w:r w:rsidRPr="00E34AED">
        <w:rPr>
          <w:rStyle w:val="publishing-date-separator"/>
          <w:szCs w:val="24"/>
          <w:shd w:val="clear" w:color="auto" w:fill="FFFFFF"/>
        </w:rPr>
        <w:t>, </w:t>
      </w:r>
      <w:r w:rsidRPr="00E34AED">
        <w:rPr>
          <w:rStyle w:val="publishing-year"/>
          <w:szCs w:val="24"/>
          <w:shd w:val="clear" w:color="auto" w:fill="FFFFFF"/>
        </w:rPr>
        <w:t>2015</w:t>
      </w:r>
      <w:r w:rsidR="00D3157E" w:rsidRPr="00E34AED">
        <w:rPr>
          <w:rStyle w:val="final-dot"/>
          <w:szCs w:val="24"/>
          <w:shd w:val="clear" w:color="auto" w:fill="FFFFFF"/>
        </w:rPr>
        <w:t>.</w:t>
      </w:r>
    </w:p>
    <w:p w:rsidR="00E34AED" w:rsidRPr="00E34AED" w:rsidRDefault="00E34AED" w:rsidP="00E34AED">
      <w:pPr>
        <w:pStyle w:val="PargrafodaLista"/>
        <w:rPr>
          <w:rStyle w:val="final-dot"/>
          <w:szCs w:val="24"/>
          <w:shd w:val="clear" w:color="auto" w:fill="FFFFFF"/>
        </w:rPr>
      </w:pPr>
    </w:p>
    <w:p w:rsidR="00D3157E" w:rsidRDefault="004752C4" w:rsidP="00C53B5C">
      <w:pPr>
        <w:pStyle w:val="PargrafodaLista"/>
        <w:numPr>
          <w:ilvl w:val="0"/>
          <w:numId w:val="9"/>
        </w:numPr>
        <w:shd w:val="clear" w:color="auto" w:fill="FFFFFF"/>
        <w:spacing w:before="100" w:beforeAutospacing="1" w:after="100" w:afterAutospacing="1" w:line="276" w:lineRule="auto"/>
        <w:jc w:val="left"/>
        <w:rPr>
          <w:rStyle w:val="publishing-year"/>
          <w:szCs w:val="24"/>
          <w:shd w:val="clear" w:color="auto" w:fill="FFFFFF"/>
        </w:rPr>
      </w:pPr>
      <w:r w:rsidRPr="00272FB2">
        <w:rPr>
          <w:rStyle w:val="author-lastname"/>
          <w:caps/>
          <w:szCs w:val="24"/>
          <w:shd w:val="clear" w:color="auto" w:fill="FFFFFF"/>
        </w:rPr>
        <w:t>DEGIDI</w:t>
      </w:r>
      <w:r w:rsidRPr="00272FB2">
        <w:rPr>
          <w:rStyle w:val="author-lastname-separator"/>
          <w:szCs w:val="24"/>
          <w:shd w:val="clear" w:color="auto" w:fill="FFFFFF"/>
        </w:rPr>
        <w:t>, </w:t>
      </w:r>
      <w:r w:rsidRPr="00272FB2">
        <w:rPr>
          <w:rStyle w:val="author-firstname"/>
          <w:szCs w:val="24"/>
          <w:shd w:val="clear" w:color="auto" w:fill="FFFFFF"/>
        </w:rPr>
        <w:t>Marco</w:t>
      </w:r>
      <w:r w:rsidRPr="00272FB2">
        <w:rPr>
          <w:rStyle w:val="author-more-than-three"/>
          <w:szCs w:val="24"/>
          <w:shd w:val="clear" w:color="auto" w:fill="FFFFFF"/>
        </w:rPr>
        <w:t> </w:t>
      </w:r>
      <w:proofErr w:type="gramStart"/>
      <w:r w:rsidRPr="00272FB2">
        <w:rPr>
          <w:rStyle w:val="author-more-than-three"/>
          <w:szCs w:val="24"/>
          <w:shd w:val="clear" w:color="auto" w:fill="FFFFFF"/>
        </w:rPr>
        <w:t>et</w:t>
      </w:r>
      <w:proofErr w:type="gramEnd"/>
      <w:r w:rsidRPr="00272FB2">
        <w:rPr>
          <w:rStyle w:val="author-more-than-three"/>
          <w:szCs w:val="24"/>
          <w:shd w:val="clear" w:color="auto" w:fill="FFFFFF"/>
        </w:rPr>
        <w:t xml:space="preserve"> al</w:t>
      </w:r>
      <w:r w:rsidRPr="00272FB2">
        <w:rPr>
          <w:rStyle w:val="title-separator"/>
          <w:szCs w:val="24"/>
          <w:shd w:val="clear" w:color="auto" w:fill="FFFFFF"/>
        </w:rPr>
        <w:t>. </w:t>
      </w:r>
      <w:r w:rsidRPr="00272FB2">
        <w:rPr>
          <w:rStyle w:val="title-value"/>
          <w:szCs w:val="24"/>
          <w:shd w:val="clear" w:color="auto" w:fill="FFFFFF"/>
        </w:rPr>
        <w:t>Clinical</w:t>
      </w:r>
      <w:r>
        <w:rPr>
          <w:rStyle w:val="title-value"/>
          <w:szCs w:val="24"/>
          <w:shd w:val="clear" w:color="auto" w:fill="FFFFFF"/>
        </w:rPr>
        <w:t xml:space="preserve"> </w:t>
      </w:r>
      <w:r w:rsidRPr="00272FB2">
        <w:rPr>
          <w:rStyle w:val="title-value"/>
          <w:szCs w:val="24"/>
          <w:shd w:val="clear" w:color="auto" w:fill="FFFFFF"/>
        </w:rPr>
        <w:t>Outcome</w:t>
      </w:r>
      <w:r>
        <w:rPr>
          <w:rStyle w:val="title-value"/>
          <w:szCs w:val="24"/>
          <w:shd w:val="clear" w:color="auto" w:fill="FFFFFF"/>
        </w:rPr>
        <w:t xml:space="preserve"> </w:t>
      </w:r>
      <w:r w:rsidRPr="00272FB2">
        <w:rPr>
          <w:rStyle w:val="title-value"/>
          <w:szCs w:val="24"/>
          <w:shd w:val="clear" w:color="auto" w:fill="FFFFFF"/>
        </w:rPr>
        <w:t>of 802 Immediately</w:t>
      </w:r>
      <w:r>
        <w:rPr>
          <w:rStyle w:val="title-value"/>
          <w:szCs w:val="24"/>
          <w:shd w:val="clear" w:color="auto" w:fill="FFFFFF"/>
        </w:rPr>
        <w:t xml:space="preserve"> </w:t>
      </w:r>
      <w:r w:rsidRPr="00272FB2">
        <w:rPr>
          <w:rStyle w:val="title-value"/>
          <w:szCs w:val="24"/>
          <w:shd w:val="clear" w:color="auto" w:fill="FFFFFF"/>
        </w:rPr>
        <w:t>Loaded 2-stage Submerged</w:t>
      </w:r>
      <w:r>
        <w:rPr>
          <w:rStyle w:val="title-value"/>
          <w:szCs w:val="24"/>
          <w:shd w:val="clear" w:color="auto" w:fill="FFFFFF"/>
        </w:rPr>
        <w:t xml:space="preserve"> </w:t>
      </w:r>
      <w:r w:rsidRPr="00272FB2">
        <w:rPr>
          <w:rStyle w:val="title-value"/>
          <w:szCs w:val="24"/>
          <w:shd w:val="clear" w:color="auto" w:fill="FFFFFF"/>
        </w:rPr>
        <w:t>Implants</w:t>
      </w:r>
      <w:r>
        <w:rPr>
          <w:rStyle w:val="title-value"/>
          <w:szCs w:val="24"/>
          <w:shd w:val="clear" w:color="auto" w:fill="FFFFFF"/>
        </w:rPr>
        <w:t xml:space="preserve"> </w:t>
      </w:r>
      <w:r w:rsidRPr="00272FB2">
        <w:rPr>
          <w:rStyle w:val="title-value"/>
          <w:szCs w:val="24"/>
          <w:shd w:val="clear" w:color="auto" w:fill="FFFFFF"/>
        </w:rPr>
        <w:t>with a new grit-blasted</w:t>
      </w:r>
      <w:r>
        <w:rPr>
          <w:rStyle w:val="title-value"/>
          <w:szCs w:val="24"/>
          <w:shd w:val="clear" w:color="auto" w:fill="FFFFFF"/>
        </w:rPr>
        <w:t xml:space="preserve"> </w:t>
      </w:r>
      <w:r w:rsidRPr="00272FB2">
        <w:rPr>
          <w:rStyle w:val="title-value"/>
          <w:szCs w:val="24"/>
          <w:shd w:val="clear" w:color="auto" w:fill="FFFFFF"/>
        </w:rPr>
        <w:t>and</w:t>
      </w:r>
      <w:r>
        <w:rPr>
          <w:rStyle w:val="title-value"/>
          <w:szCs w:val="24"/>
          <w:shd w:val="clear" w:color="auto" w:fill="FFFFFF"/>
        </w:rPr>
        <w:t xml:space="preserve"> </w:t>
      </w:r>
      <w:r w:rsidRPr="00272FB2">
        <w:rPr>
          <w:rStyle w:val="title-value"/>
          <w:szCs w:val="24"/>
          <w:shd w:val="clear" w:color="auto" w:fill="FFFFFF"/>
        </w:rPr>
        <w:t>Acid-Etched</w:t>
      </w:r>
      <w:r>
        <w:rPr>
          <w:rStyle w:val="title-value"/>
          <w:szCs w:val="24"/>
          <w:shd w:val="clear" w:color="auto" w:fill="FFFFFF"/>
        </w:rPr>
        <w:t xml:space="preserve"> </w:t>
      </w:r>
      <w:r w:rsidRPr="00272FB2">
        <w:rPr>
          <w:rStyle w:val="title-value"/>
          <w:szCs w:val="24"/>
          <w:shd w:val="clear" w:color="auto" w:fill="FFFFFF"/>
        </w:rPr>
        <w:t>Surface</w:t>
      </w:r>
      <w:r w:rsidRPr="00272FB2">
        <w:rPr>
          <w:rStyle w:val="subtitle-separator"/>
          <w:szCs w:val="24"/>
          <w:shd w:val="clear" w:color="auto" w:fill="FFFFFF"/>
        </w:rPr>
        <w:t>: </w:t>
      </w:r>
      <w:r w:rsidRPr="00272FB2">
        <w:rPr>
          <w:rStyle w:val="subtitle-value"/>
          <w:szCs w:val="24"/>
          <w:shd w:val="clear" w:color="auto" w:fill="FFFFFF"/>
        </w:rPr>
        <w:t>12-moth Follow-up</w:t>
      </w:r>
      <w:r w:rsidRPr="00272FB2">
        <w:rPr>
          <w:rStyle w:val="name-separator"/>
          <w:szCs w:val="24"/>
          <w:shd w:val="clear" w:color="auto" w:fill="FFFFFF"/>
        </w:rPr>
        <w:t>. </w:t>
      </w:r>
      <w:r w:rsidRPr="00272FB2">
        <w:rPr>
          <w:rStyle w:val="name-value"/>
          <w:b/>
          <w:bCs/>
          <w:szCs w:val="24"/>
          <w:shd w:val="clear" w:color="auto" w:fill="FFFFFF"/>
        </w:rPr>
        <w:t>The International</w:t>
      </w:r>
      <w:r>
        <w:rPr>
          <w:rStyle w:val="name-value"/>
          <w:b/>
          <w:bCs/>
          <w:szCs w:val="24"/>
          <w:shd w:val="clear" w:color="auto" w:fill="FFFFFF"/>
        </w:rPr>
        <w:t xml:space="preserve"> </w:t>
      </w:r>
      <w:r w:rsidRPr="00272FB2">
        <w:rPr>
          <w:rStyle w:val="name-value"/>
          <w:b/>
          <w:bCs/>
          <w:szCs w:val="24"/>
          <w:shd w:val="clear" w:color="auto" w:fill="FFFFFF"/>
        </w:rPr>
        <w:t>Journal</w:t>
      </w:r>
      <w:r>
        <w:rPr>
          <w:rStyle w:val="name-value"/>
          <w:b/>
          <w:bCs/>
          <w:szCs w:val="24"/>
          <w:shd w:val="clear" w:color="auto" w:fill="FFFFFF"/>
        </w:rPr>
        <w:t xml:space="preserve"> </w:t>
      </w:r>
      <w:r w:rsidRPr="00272FB2">
        <w:rPr>
          <w:rStyle w:val="name-value"/>
          <w:b/>
          <w:bCs/>
          <w:szCs w:val="24"/>
          <w:shd w:val="clear" w:color="auto" w:fill="FFFFFF"/>
        </w:rPr>
        <w:t>of Oral &amp;Maxilofacial</w:t>
      </w:r>
      <w:r>
        <w:rPr>
          <w:rStyle w:val="name-value"/>
          <w:b/>
          <w:bCs/>
          <w:szCs w:val="24"/>
          <w:shd w:val="clear" w:color="auto" w:fill="FFFFFF"/>
        </w:rPr>
        <w:t xml:space="preserve"> </w:t>
      </w:r>
      <w:r w:rsidRPr="00272FB2">
        <w:rPr>
          <w:rStyle w:val="name-value"/>
          <w:b/>
          <w:bCs/>
          <w:szCs w:val="24"/>
          <w:shd w:val="clear" w:color="auto" w:fill="FFFFFF"/>
        </w:rPr>
        <w:t>Implants</w:t>
      </w:r>
      <w:r w:rsidRPr="00272FB2">
        <w:rPr>
          <w:rStyle w:val="volume-intro"/>
          <w:szCs w:val="24"/>
          <w:shd w:val="clear" w:color="auto" w:fill="FFFFFF"/>
        </w:rPr>
        <w:t>, v. </w:t>
      </w:r>
      <w:r w:rsidRPr="00272FB2">
        <w:rPr>
          <w:rStyle w:val="volume-value"/>
          <w:szCs w:val="24"/>
          <w:shd w:val="clear" w:color="auto" w:fill="FFFFFF"/>
        </w:rPr>
        <w:t>21</w:t>
      </w:r>
      <w:r w:rsidRPr="00272FB2">
        <w:rPr>
          <w:rStyle w:val="fascicle-intro"/>
          <w:szCs w:val="24"/>
          <w:shd w:val="clear" w:color="auto" w:fill="FFFFFF"/>
        </w:rPr>
        <w:t>, n. </w:t>
      </w:r>
      <w:r w:rsidRPr="00272FB2">
        <w:rPr>
          <w:rStyle w:val="fascicle-value"/>
          <w:szCs w:val="24"/>
          <w:shd w:val="clear" w:color="auto" w:fill="FFFFFF"/>
        </w:rPr>
        <w:t>5</w:t>
      </w:r>
      <w:r w:rsidRPr="00272FB2">
        <w:rPr>
          <w:rStyle w:val="pages-interval-intro"/>
          <w:szCs w:val="24"/>
          <w:shd w:val="clear" w:color="auto" w:fill="FFFFFF"/>
        </w:rPr>
        <w:t>, p. </w:t>
      </w:r>
      <w:r w:rsidRPr="00272FB2">
        <w:rPr>
          <w:rStyle w:val="pages-interval-value"/>
          <w:szCs w:val="24"/>
          <w:shd w:val="clear" w:color="auto" w:fill="FFFFFF"/>
        </w:rPr>
        <w:t>763-768</w:t>
      </w:r>
      <w:r w:rsidRPr="00272FB2">
        <w:rPr>
          <w:rStyle w:val="publishing-date-separator"/>
          <w:szCs w:val="24"/>
          <w:shd w:val="clear" w:color="auto" w:fill="FFFFFF"/>
        </w:rPr>
        <w:t>, </w:t>
      </w:r>
      <w:r w:rsidRPr="00272FB2">
        <w:rPr>
          <w:rStyle w:val="publishing-year"/>
          <w:szCs w:val="24"/>
          <w:shd w:val="clear" w:color="auto" w:fill="FFFFFF"/>
        </w:rPr>
        <w:t>2006</w:t>
      </w:r>
      <w:r>
        <w:rPr>
          <w:rStyle w:val="publishing-year"/>
          <w:szCs w:val="24"/>
          <w:shd w:val="clear" w:color="auto" w:fill="FFFFFF"/>
        </w:rPr>
        <w:t>.</w:t>
      </w:r>
    </w:p>
    <w:p w:rsidR="004752C4" w:rsidRPr="004752C4" w:rsidRDefault="004752C4" w:rsidP="004752C4">
      <w:pPr>
        <w:pStyle w:val="PargrafodaLista"/>
        <w:rPr>
          <w:rStyle w:val="final-dot"/>
          <w:szCs w:val="24"/>
          <w:shd w:val="clear" w:color="auto" w:fill="FFFFFF"/>
        </w:rPr>
      </w:pPr>
    </w:p>
    <w:p w:rsidR="004752C4" w:rsidRDefault="004752C4" w:rsidP="00C53B5C">
      <w:pPr>
        <w:pStyle w:val="PargrafodaLista"/>
        <w:numPr>
          <w:ilvl w:val="0"/>
          <w:numId w:val="9"/>
        </w:numPr>
        <w:shd w:val="clear" w:color="auto" w:fill="FFFFFF"/>
        <w:spacing w:before="100" w:beforeAutospacing="1" w:after="100" w:afterAutospacing="1" w:line="276" w:lineRule="auto"/>
        <w:jc w:val="left"/>
        <w:rPr>
          <w:rStyle w:val="publishing-year"/>
          <w:szCs w:val="24"/>
          <w:shd w:val="clear" w:color="auto" w:fill="FFFFFF"/>
        </w:rPr>
      </w:pPr>
      <w:r w:rsidRPr="004752C4">
        <w:rPr>
          <w:rStyle w:val="author-lastname"/>
          <w:caps/>
          <w:szCs w:val="24"/>
          <w:shd w:val="clear" w:color="auto" w:fill="FFFFFF"/>
        </w:rPr>
        <w:t>ELIAS</w:t>
      </w:r>
      <w:r w:rsidRPr="004752C4">
        <w:rPr>
          <w:rStyle w:val="author-lastname-separator"/>
          <w:szCs w:val="24"/>
          <w:shd w:val="clear" w:color="auto" w:fill="FFFFFF"/>
        </w:rPr>
        <w:t>, </w:t>
      </w:r>
      <w:r w:rsidRPr="004752C4">
        <w:rPr>
          <w:rStyle w:val="author-firstname"/>
          <w:szCs w:val="24"/>
          <w:shd w:val="clear" w:color="auto" w:fill="FFFFFF"/>
        </w:rPr>
        <w:t>Carlos Nelson</w:t>
      </w:r>
      <w:r w:rsidRPr="004752C4">
        <w:rPr>
          <w:rStyle w:val="author-more-than-three"/>
          <w:szCs w:val="24"/>
          <w:shd w:val="clear" w:color="auto" w:fill="FFFFFF"/>
        </w:rPr>
        <w:t> </w:t>
      </w:r>
      <w:proofErr w:type="gramStart"/>
      <w:r w:rsidRPr="004752C4">
        <w:rPr>
          <w:rStyle w:val="author-more-than-three"/>
          <w:szCs w:val="24"/>
          <w:shd w:val="clear" w:color="auto" w:fill="FFFFFF"/>
        </w:rPr>
        <w:t>et</w:t>
      </w:r>
      <w:proofErr w:type="gramEnd"/>
      <w:r w:rsidRPr="004752C4">
        <w:rPr>
          <w:rStyle w:val="author-more-than-three"/>
          <w:szCs w:val="24"/>
          <w:shd w:val="clear" w:color="auto" w:fill="FFFFFF"/>
        </w:rPr>
        <w:t xml:space="preserve"> al</w:t>
      </w:r>
      <w:r w:rsidRPr="004752C4">
        <w:rPr>
          <w:rStyle w:val="title-separator"/>
          <w:szCs w:val="24"/>
          <w:shd w:val="clear" w:color="auto" w:fill="FFFFFF"/>
        </w:rPr>
        <w:t>. </w:t>
      </w:r>
      <w:r w:rsidRPr="004752C4">
        <w:rPr>
          <w:rStyle w:val="title-value"/>
          <w:szCs w:val="24"/>
          <w:shd w:val="clear" w:color="auto" w:fill="FFFFFF"/>
        </w:rPr>
        <w:t>Caracterização e torque de remoção de implantes dentários com superfície bioativa</w:t>
      </w:r>
      <w:r w:rsidRPr="004752C4">
        <w:rPr>
          <w:rStyle w:val="name-separator"/>
          <w:szCs w:val="24"/>
          <w:shd w:val="clear" w:color="auto" w:fill="FFFFFF"/>
        </w:rPr>
        <w:t>. </w:t>
      </w:r>
      <w:r w:rsidRPr="004752C4">
        <w:rPr>
          <w:rStyle w:val="name-value"/>
          <w:b/>
          <w:bCs/>
          <w:szCs w:val="24"/>
          <w:shd w:val="clear" w:color="auto" w:fill="FFFFFF"/>
        </w:rPr>
        <w:t>Revista bras, odontol.</w:t>
      </w:r>
      <w:r w:rsidRPr="004752C4">
        <w:rPr>
          <w:rStyle w:val="publishing-city-separator"/>
          <w:szCs w:val="24"/>
          <w:shd w:val="clear" w:color="auto" w:fill="FFFFFF"/>
        </w:rPr>
        <w:t>. </w:t>
      </w:r>
      <w:r w:rsidRPr="004752C4">
        <w:rPr>
          <w:rStyle w:val="publishing-city"/>
          <w:szCs w:val="24"/>
          <w:shd w:val="clear" w:color="auto" w:fill="FFFFFF"/>
        </w:rPr>
        <w:t>Rio de Janeiro</w:t>
      </w:r>
      <w:r w:rsidRPr="004752C4">
        <w:rPr>
          <w:rStyle w:val="volume-intro"/>
          <w:szCs w:val="24"/>
          <w:shd w:val="clear" w:color="auto" w:fill="FFFFFF"/>
        </w:rPr>
        <w:t>, v. </w:t>
      </w:r>
      <w:r w:rsidRPr="004752C4">
        <w:rPr>
          <w:rStyle w:val="volume-value"/>
          <w:szCs w:val="24"/>
          <w:shd w:val="clear" w:color="auto" w:fill="FFFFFF"/>
        </w:rPr>
        <w:t>65</w:t>
      </w:r>
      <w:r w:rsidRPr="004752C4">
        <w:rPr>
          <w:rStyle w:val="fascicle-intro"/>
          <w:szCs w:val="24"/>
          <w:shd w:val="clear" w:color="auto" w:fill="FFFFFF"/>
        </w:rPr>
        <w:t>, n. </w:t>
      </w:r>
      <w:r w:rsidRPr="004752C4">
        <w:rPr>
          <w:rStyle w:val="fascicle-value"/>
          <w:szCs w:val="24"/>
          <w:shd w:val="clear" w:color="auto" w:fill="FFFFFF"/>
        </w:rPr>
        <w:t>2</w:t>
      </w:r>
      <w:r w:rsidRPr="004752C4">
        <w:rPr>
          <w:rStyle w:val="pages-interval-intro"/>
          <w:szCs w:val="24"/>
          <w:shd w:val="clear" w:color="auto" w:fill="FFFFFF"/>
        </w:rPr>
        <w:t>, p. </w:t>
      </w:r>
      <w:r w:rsidRPr="004752C4">
        <w:rPr>
          <w:rStyle w:val="pages-interval-value"/>
          <w:szCs w:val="24"/>
          <w:shd w:val="clear" w:color="auto" w:fill="FFFFFF"/>
        </w:rPr>
        <w:t>273-279</w:t>
      </w:r>
      <w:r w:rsidRPr="004752C4">
        <w:rPr>
          <w:rStyle w:val="publishing-date-separator"/>
          <w:szCs w:val="24"/>
          <w:shd w:val="clear" w:color="auto" w:fill="FFFFFF"/>
        </w:rPr>
        <w:t>, </w:t>
      </w:r>
      <w:r w:rsidRPr="004752C4">
        <w:rPr>
          <w:rStyle w:val="publishing-year"/>
          <w:szCs w:val="24"/>
          <w:shd w:val="clear" w:color="auto" w:fill="FFFFFF"/>
        </w:rPr>
        <w:t>2008</w:t>
      </w:r>
      <w:r>
        <w:rPr>
          <w:rStyle w:val="publishing-year"/>
          <w:szCs w:val="24"/>
          <w:shd w:val="clear" w:color="auto" w:fill="FFFFFF"/>
        </w:rPr>
        <w:t>.</w:t>
      </w:r>
    </w:p>
    <w:p w:rsidR="004752C4" w:rsidRPr="004752C4" w:rsidRDefault="004752C4" w:rsidP="004752C4">
      <w:pPr>
        <w:pStyle w:val="PargrafodaLista"/>
        <w:rPr>
          <w:rStyle w:val="final-dot"/>
          <w:szCs w:val="24"/>
          <w:shd w:val="clear" w:color="auto" w:fill="FFFFFF"/>
        </w:rPr>
      </w:pPr>
    </w:p>
    <w:p w:rsidR="004752C4" w:rsidRDefault="004752C4"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sidRPr="004752C4">
        <w:rPr>
          <w:rStyle w:val="author-lastname"/>
          <w:caps/>
          <w:szCs w:val="24"/>
          <w:shd w:val="clear" w:color="auto" w:fill="FFFFFF"/>
        </w:rPr>
        <w:t>ESPOSITO</w:t>
      </w:r>
      <w:r w:rsidRPr="004752C4">
        <w:rPr>
          <w:rStyle w:val="author-lastname-separator"/>
          <w:szCs w:val="24"/>
          <w:shd w:val="clear" w:color="auto" w:fill="FFFFFF"/>
        </w:rPr>
        <w:t>, </w:t>
      </w:r>
      <w:r w:rsidRPr="004752C4">
        <w:rPr>
          <w:rStyle w:val="author-firstname"/>
          <w:szCs w:val="24"/>
          <w:shd w:val="clear" w:color="auto" w:fill="FFFFFF"/>
        </w:rPr>
        <w:t>Marco</w:t>
      </w:r>
      <w:r w:rsidRPr="004752C4">
        <w:rPr>
          <w:rStyle w:val="title-separator"/>
          <w:szCs w:val="24"/>
          <w:shd w:val="clear" w:color="auto" w:fill="FFFFFF"/>
        </w:rPr>
        <w:t>. </w:t>
      </w:r>
      <w:r w:rsidRPr="004752C4">
        <w:rPr>
          <w:rStyle w:val="title-value"/>
          <w:szCs w:val="24"/>
          <w:shd w:val="clear" w:color="auto" w:fill="FFFFFF"/>
        </w:rPr>
        <w:t>The Effectiveness</w:t>
      </w:r>
      <w:r>
        <w:rPr>
          <w:rStyle w:val="title-value"/>
          <w:szCs w:val="24"/>
          <w:shd w:val="clear" w:color="auto" w:fill="FFFFFF"/>
        </w:rPr>
        <w:t xml:space="preserve"> </w:t>
      </w:r>
      <w:r w:rsidRPr="004752C4">
        <w:rPr>
          <w:rStyle w:val="title-value"/>
          <w:szCs w:val="24"/>
          <w:shd w:val="clear" w:color="auto" w:fill="FFFFFF"/>
        </w:rPr>
        <w:t>of</w:t>
      </w:r>
      <w:r>
        <w:rPr>
          <w:rStyle w:val="title-value"/>
          <w:szCs w:val="24"/>
          <w:shd w:val="clear" w:color="auto" w:fill="FFFFFF"/>
        </w:rPr>
        <w:t xml:space="preserve"> </w:t>
      </w:r>
      <w:r w:rsidRPr="004752C4">
        <w:rPr>
          <w:rStyle w:val="title-value"/>
          <w:szCs w:val="24"/>
          <w:shd w:val="clear" w:color="auto" w:fill="FFFFFF"/>
        </w:rPr>
        <w:t>Immediate</w:t>
      </w:r>
      <w:r>
        <w:rPr>
          <w:rStyle w:val="title-value"/>
          <w:szCs w:val="24"/>
          <w:shd w:val="clear" w:color="auto" w:fill="FFFFFF"/>
        </w:rPr>
        <w:t xml:space="preserve"> </w:t>
      </w:r>
      <w:proofErr w:type="gramStart"/>
      <w:r w:rsidRPr="004752C4">
        <w:rPr>
          <w:rStyle w:val="title-value"/>
          <w:szCs w:val="24"/>
          <w:shd w:val="clear" w:color="auto" w:fill="FFFFFF"/>
        </w:rPr>
        <w:t>Early,</w:t>
      </w:r>
      <w:proofErr w:type="gramEnd"/>
      <w:r w:rsidRPr="004752C4">
        <w:rPr>
          <w:rStyle w:val="title-value"/>
          <w:szCs w:val="24"/>
          <w:shd w:val="clear" w:color="auto" w:fill="FFFFFF"/>
        </w:rPr>
        <w:t>and</w:t>
      </w:r>
      <w:r>
        <w:rPr>
          <w:rStyle w:val="title-value"/>
          <w:szCs w:val="24"/>
          <w:shd w:val="clear" w:color="auto" w:fill="FFFFFF"/>
        </w:rPr>
        <w:t xml:space="preserve"> </w:t>
      </w:r>
      <w:r w:rsidRPr="004752C4">
        <w:rPr>
          <w:rStyle w:val="title-value"/>
          <w:szCs w:val="24"/>
          <w:shd w:val="clear" w:color="auto" w:fill="FFFFFF"/>
        </w:rPr>
        <w:t>Conventional</w:t>
      </w:r>
      <w:r>
        <w:rPr>
          <w:rStyle w:val="title-value"/>
          <w:szCs w:val="24"/>
          <w:shd w:val="clear" w:color="auto" w:fill="FFFFFF"/>
        </w:rPr>
        <w:t xml:space="preserve"> </w:t>
      </w:r>
      <w:r w:rsidRPr="004752C4">
        <w:rPr>
          <w:rStyle w:val="title-value"/>
          <w:szCs w:val="24"/>
          <w:shd w:val="clear" w:color="auto" w:fill="FFFFFF"/>
        </w:rPr>
        <w:t>Loading</w:t>
      </w:r>
      <w:r>
        <w:rPr>
          <w:rStyle w:val="title-value"/>
          <w:szCs w:val="24"/>
          <w:shd w:val="clear" w:color="auto" w:fill="FFFFFF"/>
        </w:rPr>
        <w:t xml:space="preserve"> </w:t>
      </w:r>
      <w:r w:rsidRPr="004752C4">
        <w:rPr>
          <w:rStyle w:val="title-value"/>
          <w:szCs w:val="24"/>
          <w:shd w:val="clear" w:color="auto" w:fill="FFFFFF"/>
        </w:rPr>
        <w:t>of Dental Implants: </w:t>
      </w:r>
      <w:r w:rsidRPr="004752C4">
        <w:rPr>
          <w:rStyle w:val="subtitle-separator"/>
          <w:szCs w:val="24"/>
          <w:shd w:val="clear" w:color="auto" w:fill="FFFFFF"/>
        </w:rPr>
        <w:t>: </w:t>
      </w:r>
      <w:r w:rsidRPr="004752C4">
        <w:rPr>
          <w:rStyle w:val="subtitle-value"/>
          <w:szCs w:val="24"/>
          <w:shd w:val="clear" w:color="auto" w:fill="FFFFFF"/>
        </w:rPr>
        <w:t>A Cochrane Systematic</w:t>
      </w:r>
      <w:r>
        <w:rPr>
          <w:rStyle w:val="subtitle-value"/>
          <w:szCs w:val="24"/>
          <w:shd w:val="clear" w:color="auto" w:fill="FFFFFF"/>
        </w:rPr>
        <w:t xml:space="preserve"> </w:t>
      </w:r>
      <w:r w:rsidRPr="004752C4">
        <w:rPr>
          <w:rStyle w:val="subtitle-value"/>
          <w:szCs w:val="24"/>
          <w:shd w:val="clear" w:color="auto" w:fill="FFFFFF"/>
        </w:rPr>
        <w:t>Review</w:t>
      </w:r>
      <w:r>
        <w:rPr>
          <w:rStyle w:val="subtitle-value"/>
          <w:szCs w:val="24"/>
          <w:shd w:val="clear" w:color="auto" w:fill="FFFFFF"/>
        </w:rPr>
        <w:t xml:space="preserve"> </w:t>
      </w:r>
      <w:r w:rsidRPr="004752C4">
        <w:rPr>
          <w:rStyle w:val="subtitle-value"/>
          <w:szCs w:val="24"/>
          <w:shd w:val="clear" w:color="auto" w:fill="FFFFFF"/>
        </w:rPr>
        <w:t>of</w:t>
      </w:r>
      <w:r>
        <w:rPr>
          <w:rStyle w:val="subtitle-value"/>
          <w:szCs w:val="24"/>
          <w:shd w:val="clear" w:color="auto" w:fill="FFFFFF"/>
        </w:rPr>
        <w:t xml:space="preserve"> </w:t>
      </w:r>
      <w:r w:rsidRPr="004752C4">
        <w:rPr>
          <w:rStyle w:val="subtitle-value"/>
          <w:szCs w:val="24"/>
          <w:shd w:val="clear" w:color="auto" w:fill="FFFFFF"/>
        </w:rPr>
        <w:t>Randomized</w:t>
      </w:r>
      <w:r>
        <w:rPr>
          <w:rStyle w:val="subtitle-value"/>
          <w:szCs w:val="24"/>
          <w:shd w:val="clear" w:color="auto" w:fill="FFFFFF"/>
        </w:rPr>
        <w:t xml:space="preserve"> </w:t>
      </w:r>
      <w:r w:rsidRPr="004752C4">
        <w:rPr>
          <w:rStyle w:val="subtitle-value"/>
          <w:szCs w:val="24"/>
          <w:shd w:val="clear" w:color="auto" w:fill="FFFFFF"/>
        </w:rPr>
        <w:t>Controlled</w:t>
      </w:r>
      <w:r>
        <w:rPr>
          <w:rStyle w:val="subtitle-value"/>
          <w:szCs w:val="24"/>
          <w:shd w:val="clear" w:color="auto" w:fill="FFFFFF"/>
        </w:rPr>
        <w:t xml:space="preserve"> </w:t>
      </w:r>
      <w:r w:rsidRPr="004752C4">
        <w:rPr>
          <w:rStyle w:val="subtitle-value"/>
          <w:szCs w:val="24"/>
          <w:shd w:val="clear" w:color="auto" w:fill="FFFFFF"/>
        </w:rPr>
        <w:t>Clinical</w:t>
      </w:r>
      <w:r>
        <w:rPr>
          <w:rStyle w:val="subtitle-value"/>
          <w:szCs w:val="24"/>
          <w:shd w:val="clear" w:color="auto" w:fill="FFFFFF"/>
        </w:rPr>
        <w:t xml:space="preserve"> </w:t>
      </w:r>
      <w:r w:rsidRPr="004752C4">
        <w:rPr>
          <w:rStyle w:val="subtitle-value"/>
          <w:szCs w:val="24"/>
          <w:shd w:val="clear" w:color="auto" w:fill="FFFFFF"/>
        </w:rPr>
        <w:t>Trials</w:t>
      </w:r>
      <w:r w:rsidRPr="004752C4">
        <w:rPr>
          <w:rStyle w:val="name-separator"/>
          <w:szCs w:val="24"/>
          <w:shd w:val="clear" w:color="auto" w:fill="FFFFFF"/>
        </w:rPr>
        <w:t>. </w:t>
      </w:r>
      <w:r w:rsidRPr="004752C4">
        <w:rPr>
          <w:rStyle w:val="name-value"/>
          <w:b/>
          <w:bCs/>
          <w:szCs w:val="24"/>
          <w:shd w:val="clear" w:color="auto" w:fill="FFFFFF"/>
        </w:rPr>
        <w:t>The International</w:t>
      </w:r>
      <w:r>
        <w:rPr>
          <w:rStyle w:val="name-value"/>
          <w:b/>
          <w:bCs/>
          <w:szCs w:val="24"/>
          <w:shd w:val="clear" w:color="auto" w:fill="FFFFFF"/>
        </w:rPr>
        <w:t xml:space="preserve"> </w:t>
      </w:r>
      <w:r w:rsidRPr="004752C4">
        <w:rPr>
          <w:rStyle w:val="name-value"/>
          <w:b/>
          <w:bCs/>
          <w:szCs w:val="24"/>
          <w:shd w:val="clear" w:color="auto" w:fill="FFFFFF"/>
        </w:rPr>
        <w:t>Journal</w:t>
      </w:r>
      <w:r>
        <w:rPr>
          <w:rStyle w:val="name-value"/>
          <w:b/>
          <w:bCs/>
          <w:szCs w:val="24"/>
          <w:shd w:val="clear" w:color="auto" w:fill="FFFFFF"/>
        </w:rPr>
        <w:t xml:space="preserve"> </w:t>
      </w:r>
      <w:r w:rsidRPr="004752C4">
        <w:rPr>
          <w:rStyle w:val="name-value"/>
          <w:b/>
          <w:bCs/>
          <w:szCs w:val="24"/>
          <w:shd w:val="clear" w:color="auto" w:fill="FFFFFF"/>
        </w:rPr>
        <w:t>of Oral &amp;Maxillofacial</w:t>
      </w:r>
      <w:r>
        <w:rPr>
          <w:rStyle w:val="name-value"/>
          <w:b/>
          <w:bCs/>
          <w:szCs w:val="24"/>
          <w:shd w:val="clear" w:color="auto" w:fill="FFFFFF"/>
        </w:rPr>
        <w:t xml:space="preserve"> </w:t>
      </w:r>
      <w:r w:rsidRPr="004752C4">
        <w:rPr>
          <w:rStyle w:val="name-value"/>
          <w:b/>
          <w:bCs/>
          <w:szCs w:val="24"/>
          <w:shd w:val="clear" w:color="auto" w:fill="FFFFFF"/>
        </w:rPr>
        <w:t>Implants </w:t>
      </w:r>
      <w:r w:rsidRPr="004752C4">
        <w:rPr>
          <w:rStyle w:val="volume-intro"/>
          <w:szCs w:val="24"/>
          <w:shd w:val="clear" w:color="auto" w:fill="FFFFFF"/>
        </w:rPr>
        <w:t>, v. </w:t>
      </w:r>
      <w:r w:rsidRPr="004752C4">
        <w:rPr>
          <w:rStyle w:val="volume-value"/>
          <w:szCs w:val="24"/>
          <w:shd w:val="clear" w:color="auto" w:fill="FFFFFF"/>
        </w:rPr>
        <w:t>22</w:t>
      </w:r>
      <w:r w:rsidRPr="004752C4">
        <w:rPr>
          <w:rStyle w:val="fascicle-intro"/>
          <w:szCs w:val="24"/>
          <w:shd w:val="clear" w:color="auto" w:fill="FFFFFF"/>
        </w:rPr>
        <w:t>, n. </w:t>
      </w:r>
      <w:r w:rsidRPr="004752C4">
        <w:rPr>
          <w:rStyle w:val="fascicle-value"/>
          <w:szCs w:val="24"/>
          <w:shd w:val="clear" w:color="auto" w:fill="FFFFFF"/>
        </w:rPr>
        <w:t>6</w:t>
      </w:r>
      <w:r w:rsidRPr="004752C4">
        <w:rPr>
          <w:rStyle w:val="pages-interval-intro"/>
          <w:szCs w:val="24"/>
          <w:shd w:val="clear" w:color="auto" w:fill="FFFFFF"/>
        </w:rPr>
        <w:t>, p. </w:t>
      </w:r>
      <w:r w:rsidRPr="004752C4">
        <w:rPr>
          <w:rStyle w:val="pages-interval-value"/>
          <w:szCs w:val="24"/>
          <w:shd w:val="clear" w:color="auto" w:fill="FFFFFF"/>
        </w:rPr>
        <w:t>893-904</w:t>
      </w:r>
      <w:r w:rsidRPr="004752C4">
        <w:rPr>
          <w:rStyle w:val="publishing-date-separator"/>
          <w:szCs w:val="24"/>
          <w:shd w:val="clear" w:color="auto" w:fill="FFFFFF"/>
        </w:rPr>
        <w:t>, </w:t>
      </w:r>
      <w:r w:rsidRPr="004752C4">
        <w:rPr>
          <w:rStyle w:val="publishing-year"/>
          <w:szCs w:val="24"/>
          <w:shd w:val="clear" w:color="auto" w:fill="FFFFFF"/>
        </w:rPr>
        <w:t>2007</w:t>
      </w:r>
      <w:r w:rsidRPr="004752C4">
        <w:rPr>
          <w:rStyle w:val="final-dot"/>
          <w:szCs w:val="24"/>
          <w:shd w:val="clear" w:color="auto" w:fill="FFFFFF"/>
        </w:rPr>
        <w:t>.</w:t>
      </w:r>
    </w:p>
    <w:p w:rsidR="004752C4" w:rsidRPr="004752C4" w:rsidRDefault="004752C4" w:rsidP="004752C4">
      <w:pPr>
        <w:pStyle w:val="PargrafodaLista"/>
        <w:rPr>
          <w:rStyle w:val="final-dot"/>
          <w:szCs w:val="24"/>
          <w:shd w:val="clear" w:color="auto" w:fill="FFFFFF"/>
        </w:rPr>
      </w:pPr>
    </w:p>
    <w:p w:rsidR="00D3157E" w:rsidRDefault="004752C4"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sidRPr="004752C4">
        <w:rPr>
          <w:rStyle w:val="author-lastname"/>
          <w:caps/>
          <w:szCs w:val="24"/>
          <w:shd w:val="clear" w:color="auto" w:fill="FFFFFF"/>
        </w:rPr>
        <w:t>FAVERANI</w:t>
      </w:r>
      <w:r w:rsidRPr="004752C4">
        <w:rPr>
          <w:rStyle w:val="author-lastname-separator"/>
          <w:szCs w:val="24"/>
          <w:shd w:val="clear" w:color="auto" w:fill="FFFFFF"/>
        </w:rPr>
        <w:t>, </w:t>
      </w:r>
      <w:r w:rsidRPr="004752C4">
        <w:rPr>
          <w:rStyle w:val="author-firstname"/>
          <w:szCs w:val="24"/>
          <w:shd w:val="clear" w:color="auto" w:fill="FFFFFF"/>
        </w:rPr>
        <w:t>Leandro Perez</w:t>
      </w:r>
      <w:r w:rsidRPr="004752C4">
        <w:rPr>
          <w:rStyle w:val="title-separator"/>
          <w:szCs w:val="24"/>
          <w:shd w:val="clear" w:color="auto" w:fill="FFFFFF"/>
        </w:rPr>
        <w:t>. </w:t>
      </w:r>
      <w:r w:rsidRPr="004752C4">
        <w:rPr>
          <w:rStyle w:val="title-value"/>
          <w:szCs w:val="24"/>
          <w:shd w:val="clear" w:color="auto" w:fill="FFFFFF"/>
        </w:rPr>
        <w:t>Implantes Osseointegrados</w:t>
      </w:r>
      <w:r w:rsidRPr="004752C4">
        <w:rPr>
          <w:rStyle w:val="subtitle-separator"/>
          <w:szCs w:val="24"/>
          <w:shd w:val="clear" w:color="auto" w:fill="FFFFFF"/>
        </w:rPr>
        <w:t>: </w:t>
      </w:r>
      <w:r w:rsidRPr="004752C4">
        <w:rPr>
          <w:rStyle w:val="subtitle-value"/>
          <w:szCs w:val="24"/>
          <w:shd w:val="clear" w:color="auto" w:fill="FFFFFF"/>
        </w:rPr>
        <w:t>Evolução e Sucesso</w:t>
      </w:r>
      <w:r w:rsidRPr="004752C4">
        <w:rPr>
          <w:rStyle w:val="name-separator"/>
          <w:szCs w:val="24"/>
          <w:shd w:val="clear" w:color="auto" w:fill="FFFFFF"/>
        </w:rPr>
        <w:t>. </w:t>
      </w:r>
      <w:r w:rsidRPr="004752C4">
        <w:rPr>
          <w:rStyle w:val="name-value"/>
          <w:b/>
          <w:bCs/>
          <w:szCs w:val="24"/>
          <w:shd w:val="clear" w:color="auto" w:fill="FFFFFF"/>
        </w:rPr>
        <w:t>Salusvita</w:t>
      </w:r>
      <w:r w:rsidRPr="004752C4">
        <w:rPr>
          <w:rStyle w:val="publishing-city-separator"/>
          <w:szCs w:val="24"/>
          <w:shd w:val="clear" w:color="auto" w:fill="FFFFFF"/>
        </w:rPr>
        <w:t>. </w:t>
      </w:r>
      <w:r w:rsidRPr="004752C4">
        <w:rPr>
          <w:rStyle w:val="publishing-city"/>
          <w:szCs w:val="24"/>
          <w:shd w:val="clear" w:color="auto" w:fill="FFFFFF"/>
        </w:rPr>
        <w:t>Bauru</w:t>
      </w:r>
      <w:r w:rsidRPr="004752C4">
        <w:rPr>
          <w:rStyle w:val="volume-intro"/>
          <w:szCs w:val="24"/>
          <w:shd w:val="clear" w:color="auto" w:fill="FFFFFF"/>
        </w:rPr>
        <w:t>, v. </w:t>
      </w:r>
      <w:r w:rsidRPr="004752C4">
        <w:rPr>
          <w:rStyle w:val="volume-value"/>
          <w:szCs w:val="24"/>
          <w:shd w:val="clear" w:color="auto" w:fill="FFFFFF"/>
        </w:rPr>
        <w:t>30</w:t>
      </w:r>
      <w:r w:rsidRPr="004752C4">
        <w:rPr>
          <w:rStyle w:val="fascicle-intro"/>
          <w:szCs w:val="24"/>
          <w:shd w:val="clear" w:color="auto" w:fill="FFFFFF"/>
        </w:rPr>
        <w:t>, n. </w:t>
      </w:r>
      <w:r w:rsidRPr="004752C4">
        <w:rPr>
          <w:rStyle w:val="fascicle-value"/>
          <w:szCs w:val="24"/>
          <w:shd w:val="clear" w:color="auto" w:fill="FFFFFF"/>
        </w:rPr>
        <w:t>1</w:t>
      </w:r>
      <w:r w:rsidRPr="004752C4">
        <w:rPr>
          <w:rStyle w:val="pages-interval-intro"/>
          <w:szCs w:val="24"/>
          <w:shd w:val="clear" w:color="auto" w:fill="FFFFFF"/>
        </w:rPr>
        <w:t>, p. </w:t>
      </w:r>
      <w:r w:rsidRPr="004752C4">
        <w:rPr>
          <w:rStyle w:val="pages-interval-value"/>
          <w:szCs w:val="24"/>
          <w:shd w:val="clear" w:color="auto" w:fill="FFFFFF"/>
        </w:rPr>
        <w:t>47-58</w:t>
      </w:r>
      <w:r w:rsidRPr="004752C4">
        <w:rPr>
          <w:rStyle w:val="publishing-date-separator"/>
          <w:szCs w:val="24"/>
          <w:shd w:val="clear" w:color="auto" w:fill="FFFFFF"/>
        </w:rPr>
        <w:t>, </w:t>
      </w:r>
      <w:r w:rsidRPr="004752C4">
        <w:rPr>
          <w:rStyle w:val="publishing-year"/>
          <w:szCs w:val="24"/>
          <w:shd w:val="clear" w:color="auto" w:fill="FFFFFF"/>
        </w:rPr>
        <w:t>2011</w:t>
      </w:r>
      <w:r w:rsidR="00D3157E" w:rsidRPr="004752C4">
        <w:rPr>
          <w:rStyle w:val="final-dot"/>
          <w:szCs w:val="24"/>
          <w:shd w:val="clear" w:color="auto" w:fill="FFFFFF"/>
        </w:rPr>
        <w:t>.</w:t>
      </w:r>
    </w:p>
    <w:p w:rsidR="004752C4" w:rsidRPr="004752C4" w:rsidRDefault="004752C4" w:rsidP="004752C4">
      <w:pPr>
        <w:pStyle w:val="PargrafodaLista"/>
        <w:rPr>
          <w:rStyle w:val="final-dot"/>
          <w:szCs w:val="24"/>
          <w:shd w:val="clear" w:color="auto" w:fill="FFFFFF"/>
        </w:rPr>
      </w:pPr>
    </w:p>
    <w:p w:rsidR="004752C4" w:rsidRDefault="004752C4"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sidRPr="004752C4">
        <w:rPr>
          <w:rStyle w:val="author-lastname"/>
          <w:caps/>
          <w:szCs w:val="24"/>
          <w:shd w:val="clear" w:color="auto" w:fill="FFFFFF"/>
        </w:rPr>
        <w:t>FERNANDES</w:t>
      </w:r>
      <w:r w:rsidRPr="004752C4">
        <w:rPr>
          <w:rStyle w:val="author-lastname-separator"/>
          <w:szCs w:val="24"/>
          <w:shd w:val="clear" w:color="auto" w:fill="FFFFFF"/>
        </w:rPr>
        <w:t>, </w:t>
      </w:r>
      <w:r w:rsidRPr="004752C4">
        <w:rPr>
          <w:rStyle w:val="author-firstname"/>
          <w:szCs w:val="24"/>
          <w:shd w:val="clear" w:color="auto" w:fill="FFFFFF"/>
        </w:rPr>
        <w:t>Hayanne G. Kimura </w:t>
      </w:r>
      <w:proofErr w:type="gramStart"/>
      <w:r w:rsidRPr="004752C4">
        <w:rPr>
          <w:rStyle w:val="author-more-than-three"/>
          <w:szCs w:val="24"/>
          <w:shd w:val="clear" w:color="auto" w:fill="FFFFFF"/>
        </w:rPr>
        <w:t>et</w:t>
      </w:r>
      <w:proofErr w:type="gramEnd"/>
      <w:r w:rsidRPr="004752C4">
        <w:rPr>
          <w:rStyle w:val="author-more-than-three"/>
          <w:szCs w:val="24"/>
          <w:shd w:val="clear" w:color="auto" w:fill="FFFFFF"/>
        </w:rPr>
        <w:t xml:space="preserve"> al</w:t>
      </w:r>
      <w:r w:rsidRPr="004752C4">
        <w:rPr>
          <w:rStyle w:val="title-separator"/>
          <w:szCs w:val="24"/>
          <w:shd w:val="clear" w:color="auto" w:fill="FFFFFF"/>
        </w:rPr>
        <w:t>. </w:t>
      </w:r>
      <w:r w:rsidRPr="004752C4">
        <w:rPr>
          <w:rStyle w:val="title-value"/>
          <w:szCs w:val="24"/>
          <w:shd w:val="clear" w:color="auto" w:fill="FFFFFF"/>
        </w:rPr>
        <w:t>A relação entre obesidade e doença periodontal </w:t>
      </w:r>
      <w:r w:rsidRPr="004752C4">
        <w:rPr>
          <w:rStyle w:val="name-separator"/>
          <w:szCs w:val="24"/>
          <w:shd w:val="clear" w:color="auto" w:fill="FFFFFF"/>
        </w:rPr>
        <w:t>. </w:t>
      </w:r>
      <w:r w:rsidRPr="004752C4">
        <w:rPr>
          <w:rStyle w:val="name-value"/>
          <w:b/>
          <w:bCs/>
          <w:szCs w:val="24"/>
          <w:shd w:val="clear" w:color="auto" w:fill="FFFFFF"/>
        </w:rPr>
        <w:t xml:space="preserve">ImplantNewsPerio </w:t>
      </w:r>
      <w:r>
        <w:rPr>
          <w:rStyle w:val="name-value"/>
          <w:b/>
          <w:bCs/>
          <w:szCs w:val="24"/>
          <w:shd w:val="clear" w:color="auto" w:fill="FFFFFF"/>
        </w:rPr>
        <w:t>–</w:t>
      </w:r>
      <w:r w:rsidRPr="004752C4">
        <w:rPr>
          <w:rStyle w:val="name-value"/>
          <w:b/>
          <w:bCs/>
          <w:szCs w:val="24"/>
          <w:shd w:val="clear" w:color="auto" w:fill="FFFFFF"/>
        </w:rPr>
        <w:t xml:space="preserve"> International</w:t>
      </w:r>
      <w:r>
        <w:rPr>
          <w:rStyle w:val="name-value"/>
          <w:b/>
          <w:bCs/>
          <w:szCs w:val="24"/>
          <w:shd w:val="clear" w:color="auto" w:fill="FFFFFF"/>
        </w:rPr>
        <w:t xml:space="preserve"> </w:t>
      </w:r>
      <w:r w:rsidRPr="004752C4">
        <w:rPr>
          <w:rStyle w:val="name-value"/>
          <w:b/>
          <w:bCs/>
          <w:szCs w:val="24"/>
          <w:shd w:val="clear" w:color="auto" w:fill="FFFFFF"/>
        </w:rPr>
        <w:t>Journal</w:t>
      </w:r>
      <w:r w:rsidRPr="004752C4">
        <w:rPr>
          <w:rStyle w:val="volume-intro"/>
          <w:szCs w:val="24"/>
          <w:shd w:val="clear" w:color="auto" w:fill="FFFFFF"/>
        </w:rPr>
        <w:t>, v. </w:t>
      </w:r>
      <w:r w:rsidRPr="004752C4">
        <w:rPr>
          <w:rStyle w:val="volume-value"/>
          <w:szCs w:val="24"/>
          <w:shd w:val="clear" w:color="auto" w:fill="FFFFFF"/>
        </w:rPr>
        <w:t>1</w:t>
      </w:r>
      <w:r w:rsidRPr="004752C4">
        <w:rPr>
          <w:rStyle w:val="fascicle-intro"/>
          <w:szCs w:val="24"/>
          <w:shd w:val="clear" w:color="auto" w:fill="FFFFFF"/>
        </w:rPr>
        <w:t>, n. </w:t>
      </w:r>
      <w:r w:rsidRPr="004752C4">
        <w:rPr>
          <w:rStyle w:val="fascicle-value"/>
          <w:szCs w:val="24"/>
          <w:shd w:val="clear" w:color="auto" w:fill="FFFFFF"/>
        </w:rPr>
        <w:t>2</w:t>
      </w:r>
      <w:r w:rsidRPr="004752C4">
        <w:rPr>
          <w:rStyle w:val="pages-interval-intro"/>
          <w:szCs w:val="24"/>
          <w:shd w:val="clear" w:color="auto" w:fill="FFFFFF"/>
        </w:rPr>
        <w:t>, p. </w:t>
      </w:r>
      <w:r w:rsidRPr="004752C4">
        <w:rPr>
          <w:rStyle w:val="pages-interval-value"/>
          <w:szCs w:val="24"/>
          <w:shd w:val="clear" w:color="auto" w:fill="FFFFFF"/>
        </w:rPr>
        <w:t>375-8</w:t>
      </w:r>
      <w:r w:rsidRPr="004752C4">
        <w:rPr>
          <w:rStyle w:val="publishing-date-separator"/>
          <w:szCs w:val="24"/>
          <w:shd w:val="clear" w:color="auto" w:fill="FFFFFF"/>
        </w:rPr>
        <w:t>, </w:t>
      </w:r>
      <w:r w:rsidRPr="004752C4">
        <w:rPr>
          <w:rStyle w:val="publishing-year"/>
          <w:szCs w:val="24"/>
          <w:shd w:val="clear" w:color="auto" w:fill="FFFFFF"/>
        </w:rPr>
        <w:t>2016</w:t>
      </w:r>
      <w:r w:rsidRPr="004752C4">
        <w:rPr>
          <w:rStyle w:val="final-dot"/>
          <w:szCs w:val="24"/>
          <w:shd w:val="clear" w:color="auto" w:fill="FFFFFF"/>
        </w:rPr>
        <w:t>.</w:t>
      </w:r>
    </w:p>
    <w:p w:rsidR="004752C4" w:rsidRPr="004752C4" w:rsidRDefault="004752C4" w:rsidP="004752C4">
      <w:pPr>
        <w:pStyle w:val="PargrafodaLista"/>
        <w:rPr>
          <w:rStyle w:val="final-dot"/>
          <w:szCs w:val="24"/>
          <w:shd w:val="clear" w:color="auto" w:fill="FFFFFF"/>
        </w:rPr>
      </w:pPr>
    </w:p>
    <w:p w:rsidR="004752C4" w:rsidRDefault="004752C4"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sidRPr="004752C4">
        <w:rPr>
          <w:rStyle w:val="author-lastname"/>
          <w:caps/>
          <w:szCs w:val="24"/>
          <w:shd w:val="clear" w:color="auto" w:fill="FFFFFF"/>
        </w:rPr>
        <w:t>FONSECA</w:t>
      </w:r>
      <w:r w:rsidRPr="004752C4">
        <w:rPr>
          <w:rStyle w:val="author-lastname-separator"/>
          <w:szCs w:val="24"/>
          <w:shd w:val="clear" w:color="auto" w:fill="FFFFFF"/>
        </w:rPr>
        <w:t>, </w:t>
      </w:r>
      <w:r w:rsidRPr="004752C4">
        <w:rPr>
          <w:rStyle w:val="author-firstname"/>
          <w:szCs w:val="24"/>
          <w:shd w:val="clear" w:color="auto" w:fill="FFFFFF"/>
        </w:rPr>
        <w:t xml:space="preserve">Érika Joseth Nogueira da </w:t>
      </w:r>
      <w:proofErr w:type="gramStart"/>
      <w:r w:rsidRPr="004752C4">
        <w:rPr>
          <w:rStyle w:val="author-firstname"/>
          <w:szCs w:val="24"/>
          <w:shd w:val="clear" w:color="auto" w:fill="FFFFFF"/>
        </w:rPr>
        <w:t>Cruz </w:t>
      </w:r>
      <w:r w:rsidRPr="004752C4">
        <w:rPr>
          <w:rStyle w:val="title-separator"/>
          <w:szCs w:val="24"/>
          <w:shd w:val="clear" w:color="auto" w:fill="FFFFFF"/>
        </w:rPr>
        <w:t>.</w:t>
      </w:r>
      <w:proofErr w:type="gramEnd"/>
      <w:r w:rsidRPr="004752C4">
        <w:rPr>
          <w:rStyle w:val="title-separator"/>
          <w:szCs w:val="24"/>
          <w:shd w:val="clear" w:color="auto" w:fill="FFFFFF"/>
        </w:rPr>
        <w:t> </w:t>
      </w:r>
      <w:r w:rsidRPr="004752C4">
        <w:rPr>
          <w:rStyle w:val="title-value"/>
          <w:szCs w:val="24"/>
          <w:shd w:val="clear" w:color="auto" w:fill="FFFFFF"/>
        </w:rPr>
        <w:t>Síndrome Metabólica e Resistência Insulínica pelo Homa-IR no Climatério </w:t>
      </w:r>
      <w:r w:rsidRPr="004752C4">
        <w:rPr>
          <w:rStyle w:val="name-separator"/>
          <w:szCs w:val="24"/>
          <w:shd w:val="clear" w:color="auto" w:fill="FFFFFF"/>
        </w:rPr>
        <w:t>. </w:t>
      </w:r>
      <w:r w:rsidRPr="004752C4">
        <w:rPr>
          <w:rStyle w:val="name-value"/>
          <w:b/>
          <w:bCs/>
          <w:szCs w:val="24"/>
          <w:shd w:val="clear" w:color="auto" w:fill="FFFFFF"/>
        </w:rPr>
        <w:t>International</w:t>
      </w:r>
      <w:r>
        <w:rPr>
          <w:rStyle w:val="name-value"/>
          <w:b/>
          <w:bCs/>
          <w:szCs w:val="24"/>
          <w:shd w:val="clear" w:color="auto" w:fill="FFFFFF"/>
        </w:rPr>
        <w:t xml:space="preserve"> </w:t>
      </w:r>
      <w:r w:rsidRPr="004752C4">
        <w:rPr>
          <w:rStyle w:val="name-value"/>
          <w:b/>
          <w:bCs/>
          <w:szCs w:val="24"/>
          <w:shd w:val="clear" w:color="auto" w:fill="FFFFFF"/>
        </w:rPr>
        <w:t>Journal</w:t>
      </w:r>
      <w:r>
        <w:rPr>
          <w:rStyle w:val="name-value"/>
          <w:b/>
          <w:bCs/>
          <w:szCs w:val="24"/>
          <w:shd w:val="clear" w:color="auto" w:fill="FFFFFF"/>
        </w:rPr>
        <w:t xml:space="preserve"> </w:t>
      </w:r>
      <w:r w:rsidRPr="004752C4">
        <w:rPr>
          <w:rStyle w:val="name-value"/>
          <w:b/>
          <w:bCs/>
          <w:szCs w:val="24"/>
          <w:shd w:val="clear" w:color="auto" w:fill="FFFFFF"/>
        </w:rPr>
        <w:t>of Cardiovascular Sciences</w:t>
      </w:r>
      <w:r w:rsidRPr="004752C4">
        <w:rPr>
          <w:rStyle w:val="volume-intro"/>
          <w:szCs w:val="24"/>
          <w:shd w:val="clear" w:color="auto" w:fill="FFFFFF"/>
        </w:rPr>
        <w:t>, v. </w:t>
      </w:r>
      <w:r w:rsidRPr="004752C4">
        <w:rPr>
          <w:rStyle w:val="volume-value"/>
          <w:szCs w:val="24"/>
          <w:shd w:val="clear" w:color="auto" w:fill="FFFFFF"/>
        </w:rPr>
        <w:t>31</w:t>
      </w:r>
      <w:r w:rsidRPr="004752C4">
        <w:rPr>
          <w:rStyle w:val="fascicle-intro"/>
          <w:szCs w:val="24"/>
          <w:shd w:val="clear" w:color="auto" w:fill="FFFFFF"/>
        </w:rPr>
        <w:t>, n. </w:t>
      </w:r>
      <w:r w:rsidRPr="004752C4">
        <w:rPr>
          <w:rStyle w:val="fascicle-value"/>
          <w:szCs w:val="24"/>
          <w:shd w:val="clear" w:color="auto" w:fill="FFFFFF"/>
        </w:rPr>
        <w:t>3</w:t>
      </w:r>
      <w:r w:rsidRPr="004752C4">
        <w:rPr>
          <w:rStyle w:val="pages-interval-intro"/>
          <w:szCs w:val="24"/>
          <w:shd w:val="clear" w:color="auto" w:fill="FFFFFF"/>
        </w:rPr>
        <w:t>, p. </w:t>
      </w:r>
      <w:r w:rsidRPr="004752C4">
        <w:rPr>
          <w:rStyle w:val="pages-interval-value"/>
          <w:szCs w:val="24"/>
          <w:shd w:val="clear" w:color="auto" w:fill="FFFFFF"/>
        </w:rPr>
        <w:t>201-208</w:t>
      </w:r>
      <w:r w:rsidRPr="004752C4">
        <w:rPr>
          <w:rStyle w:val="publishing-date-separator"/>
          <w:szCs w:val="24"/>
          <w:shd w:val="clear" w:color="auto" w:fill="FFFFFF"/>
        </w:rPr>
        <w:t>, </w:t>
      </w:r>
      <w:r w:rsidRPr="004752C4">
        <w:rPr>
          <w:rStyle w:val="publishing-year"/>
          <w:szCs w:val="24"/>
          <w:shd w:val="clear" w:color="auto" w:fill="FFFFFF"/>
        </w:rPr>
        <w:t>2018</w:t>
      </w:r>
      <w:r w:rsidRPr="004752C4">
        <w:rPr>
          <w:rStyle w:val="final-dot"/>
          <w:szCs w:val="24"/>
          <w:shd w:val="clear" w:color="auto" w:fill="FFFFFF"/>
        </w:rPr>
        <w:t>.</w:t>
      </w:r>
    </w:p>
    <w:p w:rsidR="004752C4" w:rsidRPr="004752C4" w:rsidRDefault="004752C4" w:rsidP="004752C4">
      <w:pPr>
        <w:pStyle w:val="PargrafodaLista"/>
        <w:rPr>
          <w:rStyle w:val="final-dot"/>
          <w:szCs w:val="24"/>
          <w:shd w:val="clear" w:color="auto" w:fill="FFFFFF"/>
        </w:rPr>
      </w:pPr>
    </w:p>
    <w:p w:rsidR="004752C4" w:rsidRDefault="004752C4" w:rsidP="00C53B5C">
      <w:pPr>
        <w:pStyle w:val="PargrafodaLista"/>
        <w:numPr>
          <w:ilvl w:val="0"/>
          <w:numId w:val="9"/>
        </w:numPr>
        <w:shd w:val="clear" w:color="auto" w:fill="FFFFFF"/>
        <w:spacing w:before="100" w:beforeAutospacing="1" w:after="100" w:afterAutospacing="1" w:line="276" w:lineRule="auto"/>
        <w:jc w:val="left"/>
        <w:rPr>
          <w:rStyle w:val="publishing-year"/>
          <w:szCs w:val="24"/>
          <w:shd w:val="clear" w:color="auto" w:fill="FFFFFF"/>
        </w:rPr>
      </w:pPr>
      <w:r w:rsidRPr="00272FB2">
        <w:rPr>
          <w:rStyle w:val="author-lastname"/>
          <w:caps/>
          <w:szCs w:val="24"/>
          <w:shd w:val="clear" w:color="auto" w:fill="FFFFFF"/>
        </w:rPr>
        <w:t>GRANATO</w:t>
      </w:r>
      <w:r w:rsidRPr="00272FB2">
        <w:rPr>
          <w:rStyle w:val="author-lastname-separator"/>
          <w:szCs w:val="24"/>
          <w:shd w:val="clear" w:color="auto" w:fill="FFFFFF"/>
        </w:rPr>
        <w:t>, </w:t>
      </w:r>
      <w:r w:rsidRPr="00272FB2">
        <w:rPr>
          <w:rStyle w:val="author-firstname"/>
          <w:szCs w:val="24"/>
          <w:shd w:val="clear" w:color="auto" w:fill="FFFFFF"/>
        </w:rPr>
        <w:t>Rodrigo</w:t>
      </w:r>
      <w:r w:rsidRPr="00272FB2">
        <w:rPr>
          <w:rStyle w:val="author-more-than-three"/>
          <w:szCs w:val="24"/>
          <w:shd w:val="clear" w:color="auto" w:fill="FFFFFF"/>
        </w:rPr>
        <w:t> </w:t>
      </w:r>
      <w:proofErr w:type="gramStart"/>
      <w:r w:rsidRPr="00272FB2">
        <w:rPr>
          <w:rStyle w:val="author-more-than-three"/>
          <w:szCs w:val="24"/>
          <w:shd w:val="clear" w:color="auto" w:fill="FFFFFF"/>
        </w:rPr>
        <w:t>et</w:t>
      </w:r>
      <w:proofErr w:type="gramEnd"/>
      <w:r w:rsidRPr="00272FB2">
        <w:rPr>
          <w:rStyle w:val="author-more-than-three"/>
          <w:szCs w:val="24"/>
          <w:shd w:val="clear" w:color="auto" w:fill="FFFFFF"/>
        </w:rPr>
        <w:t xml:space="preserve"> al</w:t>
      </w:r>
      <w:r w:rsidRPr="00272FB2">
        <w:rPr>
          <w:rStyle w:val="title-separator"/>
          <w:szCs w:val="24"/>
          <w:shd w:val="clear" w:color="auto" w:fill="FFFFFF"/>
        </w:rPr>
        <w:t>. </w:t>
      </w:r>
      <w:r w:rsidRPr="00272FB2">
        <w:rPr>
          <w:rStyle w:val="title-value"/>
          <w:szCs w:val="24"/>
          <w:shd w:val="clear" w:color="auto" w:fill="FFFFFF"/>
        </w:rPr>
        <w:t>Biomechanical</w:t>
      </w:r>
      <w:r>
        <w:rPr>
          <w:rStyle w:val="title-value"/>
          <w:szCs w:val="24"/>
          <w:shd w:val="clear" w:color="auto" w:fill="FFFFFF"/>
        </w:rPr>
        <w:t xml:space="preserve"> </w:t>
      </w:r>
      <w:r w:rsidRPr="00272FB2">
        <w:rPr>
          <w:rStyle w:val="title-value"/>
          <w:szCs w:val="24"/>
          <w:shd w:val="clear" w:color="auto" w:fill="FFFFFF"/>
        </w:rPr>
        <w:t>and</w:t>
      </w:r>
      <w:r>
        <w:rPr>
          <w:rStyle w:val="title-value"/>
          <w:szCs w:val="24"/>
          <w:shd w:val="clear" w:color="auto" w:fill="FFFFFF"/>
        </w:rPr>
        <w:t xml:space="preserve"> </w:t>
      </w:r>
      <w:r w:rsidRPr="00272FB2">
        <w:rPr>
          <w:rStyle w:val="title-value"/>
          <w:szCs w:val="24"/>
          <w:shd w:val="clear" w:color="auto" w:fill="FFFFFF"/>
        </w:rPr>
        <w:t>Histomorphometric</w:t>
      </w:r>
      <w:r>
        <w:rPr>
          <w:rStyle w:val="title-value"/>
          <w:szCs w:val="24"/>
          <w:shd w:val="clear" w:color="auto" w:fill="FFFFFF"/>
        </w:rPr>
        <w:t xml:space="preserve"> </w:t>
      </w:r>
      <w:r w:rsidRPr="00272FB2">
        <w:rPr>
          <w:rStyle w:val="title-value"/>
          <w:szCs w:val="24"/>
          <w:shd w:val="clear" w:color="auto" w:fill="FFFFFF"/>
        </w:rPr>
        <w:t>Evaluation</w:t>
      </w:r>
      <w:r>
        <w:rPr>
          <w:rStyle w:val="title-value"/>
          <w:szCs w:val="24"/>
          <w:shd w:val="clear" w:color="auto" w:fill="FFFFFF"/>
        </w:rPr>
        <w:t xml:space="preserve"> </w:t>
      </w:r>
      <w:r w:rsidRPr="00272FB2">
        <w:rPr>
          <w:rStyle w:val="title-value"/>
          <w:szCs w:val="24"/>
          <w:shd w:val="clear" w:color="auto" w:fill="FFFFFF"/>
        </w:rPr>
        <w:t>of a ThinIon</w:t>
      </w:r>
      <w:r>
        <w:rPr>
          <w:rStyle w:val="title-value"/>
          <w:szCs w:val="24"/>
          <w:shd w:val="clear" w:color="auto" w:fill="FFFFFF"/>
        </w:rPr>
        <w:t xml:space="preserve"> </w:t>
      </w:r>
      <w:r w:rsidRPr="00272FB2">
        <w:rPr>
          <w:rStyle w:val="title-value"/>
          <w:szCs w:val="24"/>
          <w:shd w:val="clear" w:color="auto" w:fill="FFFFFF"/>
        </w:rPr>
        <w:t>Beam</w:t>
      </w:r>
      <w:r>
        <w:rPr>
          <w:rStyle w:val="title-value"/>
          <w:szCs w:val="24"/>
          <w:shd w:val="clear" w:color="auto" w:fill="FFFFFF"/>
        </w:rPr>
        <w:t xml:space="preserve"> </w:t>
      </w:r>
      <w:r w:rsidRPr="00272FB2">
        <w:rPr>
          <w:rStyle w:val="title-value"/>
          <w:szCs w:val="24"/>
          <w:shd w:val="clear" w:color="auto" w:fill="FFFFFF"/>
        </w:rPr>
        <w:t>Bioceramic</w:t>
      </w:r>
      <w:r>
        <w:rPr>
          <w:rStyle w:val="title-value"/>
          <w:szCs w:val="24"/>
          <w:shd w:val="clear" w:color="auto" w:fill="FFFFFF"/>
        </w:rPr>
        <w:t xml:space="preserve"> </w:t>
      </w:r>
      <w:r w:rsidRPr="00272FB2">
        <w:rPr>
          <w:rStyle w:val="title-value"/>
          <w:szCs w:val="24"/>
          <w:shd w:val="clear" w:color="auto" w:fill="FFFFFF"/>
        </w:rPr>
        <w:t>Deposition</w:t>
      </w:r>
      <w:r>
        <w:rPr>
          <w:rStyle w:val="title-value"/>
          <w:szCs w:val="24"/>
          <w:shd w:val="clear" w:color="auto" w:fill="FFFFFF"/>
        </w:rPr>
        <w:t xml:space="preserve"> </w:t>
      </w:r>
      <w:r w:rsidRPr="00272FB2">
        <w:rPr>
          <w:rStyle w:val="title-value"/>
          <w:szCs w:val="24"/>
          <w:shd w:val="clear" w:color="auto" w:fill="FFFFFF"/>
        </w:rPr>
        <w:t>on</w:t>
      </w:r>
      <w:r>
        <w:rPr>
          <w:rStyle w:val="title-value"/>
          <w:szCs w:val="24"/>
          <w:shd w:val="clear" w:color="auto" w:fill="FFFFFF"/>
        </w:rPr>
        <w:t xml:space="preserve"> </w:t>
      </w:r>
      <w:r w:rsidRPr="00272FB2">
        <w:rPr>
          <w:rStyle w:val="title-value"/>
          <w:szCs w:val="24"/>
          <w:shd w:val="clear" w:color="auto" w:fill="FFFFFF"/>
        </w:rPr>
        <w:t>Plateau Root For</w:t>
      </w:r>
      <w:r>
        <w:rPr>
          <w:rStyle w:val="title-value"/>
          <w:szCs w:val="24"/>
          <w:shd w:val="clear" w:color="auto" w:fill="FFFFFF"/>
        </w:rPr>
        <w:t xml:space="preserve"> </w:t>
      </w:r>
      <w:r w:rsidRPr="00272FB2">
        <w:rPr>
          <w:rStyle w:val="title-value"/>
          <w:szCs w:val="24"/>
          <w:shd w:val="clear" w:color="auto" w:fill="FFFFFF"/>
        </w:rPr>
        <w:t>Implants: An Experimental Study in Dogs</w:t>
      </w:r>
      <w:r w:rsidRPr="00272FB2">
        <w:rPr>
          <w:rStyle w:val="name-separator"/>
          <w:szCs w:val="24"/>
          <w:shd w:val="clear" w:color="auto" w:fill="FFFFFF"/>
        </w:rPr>
        <w:t>. </w:t>
      </w:r>
      <w:r w:rsidRPr="00272FB2">
        <w:rPr>
          <w:rStyle w:val="name-value"/>
          <w:b/>
          <w:bCs/>
          <w:szCs w:val="24"/>
          <w:shd w:val="clear" w:color="auto" w:fill="FFFFFF"/>
        </w:rPr>
        <w:t>Wiley</w:t>
      </w:r>
      <w:r>
        <w:rPr>
          <w:rStyle w:val="name-value"/>
          <w:b/>
          <w:bCs/>
          <w:szCs w:val="24"/>
          <w:shd w:val="clear" w:color="auto" w:fill="FFFFFF"/>
        </w:rPr>
        <w:t xml:space="preserve"> </w:t>
      </w:r>
      <w:r w:rsidRPr="00272FB2">
        <w:rPr>
          <w:rStyle w:val="name-value"/>
          <w:b/>
          <w:bCs/>
          <w:szCs w:val="24"/>
          <w:shd w:val="clear" w:color="auto" w:fill="FFFFFF"/>
        </w:rPr>
        <w:t>Inter</w:t>
      </w:r>
      <w:r>
        <w:rPr>
          <w:rStyle w:val="name-value"/>
          <w:b/>
          <w:bCs/>
          <w:szCs w:val="24"/>
          <w:shd w:val="clear" w:color="auto" w:fill="FFFFFF"/>
        </w:rPr>
        <w:t xml:space="preserve"> </w:t>
      </w:r>
      <w:r w:rsidRPr="00272FB2">
        <w:rPr>
          <w:rStyle w:val="name-value"/>
          <w:b/>
          <w:bCs/>
          <w:szCs w:val="24"/>
          <w:shd w:val="clear" w:color="auto" w:fill="FFFFFF"/>
        </w:rPr>
        <w:t>Science</w:t>
      </w:r>
      <w:r w:rsidRPr="00272FB2">
        <w:rPr>
          <w:rStyle w:val="publishing-city-separator"/>
          <w:szCs w:val="24"/>
          <w:shd w:val="clear" w:color="auto" w:fill="FFFFFF"/>
        </w:rPr>
        <w:t>. </w:t>
      </w:r>
      <w:r w:rsidRPr="00272FB2">
        <w:rPr>
          <w:rStyle w:val="publishing-city"/>
          <w:szCs w:val="24"/>
          <w:shd w:val="clear" w:color="auto" w:fill="FFFFFF"/>
        </w:rPr>
        <w:t>Santa Catarina</w:t>
      </w:r>
      <w:r w:rsidRPr="00272FB2">
        <w:rPr>
          <w:rStyle w:val="volume-intro"/>
          <w:szCs w:val="24"/>
          <w:shd w:val="clear" w:color="auto" w:fill="FFFFFF"/>
        </w:rPr>
        <w:t>, v. </w:t>
      </w:r>
      <w:r w:rsidRPr="00272FB2">
        <w:rPr>
          <w:rStyle w:val="volume-value"/>
          <w:szCs w:val="24"/>
          <w:shd w:val="clear" w:color="auto" w:fill="FFFFFF"/>
        </w:rPr>
        <w:t>23</w:t>
      </w:r>
      <w:r w:rsidRPr="00272FB2">
        <w:rPr>
          <w:rStyle w:val="pages-interval-intro"/>
          <w:szCs w:val="24"/>
          <w:shd w:val="clear" w:color="auto" w:fill="FFFFFF"/>
        </w:rPr>
        <w:t>, p. </w:t>
      </w:r>
      <w:r w:rsidRPr="00272FB2">
        <w:rPr>
          <w:rStyle w:val="pages-interval-value"/>
          <w:szCs w:val="24"/>
          <w:shd w:val="clear" w:color="auto" w:fill="FFFFFF"/>
        </w:rPr>
        <w:t>396-403</w:t>
      </w:r>
      <w:r w:rsidRPr="00272FB2">
        <w:rPr>
          <w:rStyle w:val="publishing-date-separator"/>
          <w:szCs w:val="24"/>
          <w:shd w:val="clear" w:color="auto" w:fill="FFFFFF"/>
        </w:rPr>
        <w:t>, </w:t>
      </w:r>
      <w:r w:rsidRPr="00272FB2">
        <w:rPr>
          <w:rStyle w:val="publishing-day"/>
          <w:szCs w:val="24"/>
          <w:shd w:val="clear" w:color="auto" w:fill="FFFFFF"/>
        </w:rPr>
        <w:t>23</w:t>
      </w:r>
      <w:r w:rsidRPr="00272FB2">
        <w:rPr>
          <w:rStyle w:val="publishing-month"/>
          <w:szCs w:val="24"/>
          <w:shd w:val="clear" w:color="auto" w:fill="FFFFFF"/>
        </w:rPr>
        <w:t> December</w:t>
      </w:r>
      <w:r w:rsidRPr="00272FB2">
        <w:rPr>
          <w:rStyle w:val="publishing-year"/>
          <w:szCs w:val="24"/>
          <w:shd w:val="clear" w:color="auto" w:fill="FFFFFF"/>
        </w:rPr>
        <w:t> 2008</w:t>
      </w:r>
      <w:r w:rsidR="000766B5">
        <w:rPr>
          <w:rStyle w:val="publishing-year"/>
          <w:szCs w:val="24"/>
          <w:shd w:val="clear" w:color="auto" w:fill="FFFFFF"/>
        </w:rPr>
        <w:t>.</w:t>
      </w:r>
    </w:p>
    <w:p w:rsidR="000766B5" w:rsidRPr="000766B5" w:rsidRDefault="000766B5" w:rsidP="000766B5">
      <w:pPr>
        <w:pStyle w:val="PargrafodaLista"/>
        <w:rPr>
          <w:rStyle w:val="final-dot"/>
          <w:szCs w:val="24"/>
          <w:shd w:val="clear" w:color="auto" w:fill="FFFFFF"/>
        </w:rPr>
      </w:pPr>
    </w:p>
    <w:p w:rsidR="000766B5" w:rsidRDefault="000766B5"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sidRPr="000766B5">
        <w:rPr>
          <w:rStyle w:val="author-lastname"/>
          <w:caps/>
          <w:szCs w:val="24"/>
          <w:shd w:val="clear" w:color="auto" w:fill="FFFFFF"/>
        </w:rPr>
        <w:t>GUÉHNNEC</w:t>
      </w:r>
      <w:r w:rsidRPr="000766B5">
        <w:rPr>
          <w:rStyle w:val="author-lastname-separator"/>
          <w:szCs w:val="24"/>
          <w:shd w:val="clear" w:color="auto" w:fill="FFFFFF"/>
        </w:rPr>
        <w:t>, </w:t>
      </w:r>
      <w:r w:rsidRPr="000766B5">
        <w:rPr>
          <w:rStyle w:val="author-firstname"/>
          <w:szCs w:val="24"/>
          <w:shd w:val="clear" w:color="auto" w:fill="FFFFFF"/>
        </w:rPr>
        <w:t>L. Le</w:t>
      </w:r>
      <w:r w:rsidRPr="000766B5">
        <w:rPr>
          <w:rStyle w:val="author-more-than-three"/>
          <w:szCs w:val="24"/>
          <w:shd w:val="clear" w:color="auto" w:fill="FFFFFF"/>
        </w:rPr>
        <w:t> </w:t>
      </w:r>
      <w:proofErr w:type="gramStart"/>
      <w:r w:rsidRPr="000766B5">
        <w:rPr>
          <w:rStyle w:val="author-more-than-three"/>
          <w:szCs w:val="24"/>
          <w:shd w:val="clear" w:color="auto" w:fill="FFFFFF"/>
        </w:rPr>
        <w:t>et</w:t>
      </w:r>
      <w:proofErr w:type="gramEnd"/>
      <w:r w:rsidRPr="000766B5">
        <w:rPr>
          <w:rStyle w:val="author-more-than-three"/>
          <w:szCs w:val="24"/>
          <w:shd w:val="clear" w:color="auto" w:fill="FFFFFF"/>
        </w:rPr>
        <w:t xml:space="preserve"> al</w:t>
      </w:r>
      <w:r w:rsidRPr="000766B5">
        <w:rPr>
          <w:rStyle w:val="title-separator"/>
          <w:szCs w:val="24"/>
          <w:shd w:val="clear" w:color="auto" w:fill="FFFFFF"/>
        </w:rPr>
        <w:t>. </w:t>
      </w:r>
      <w:r w:rsidRPr="000766B5">
        <w:rPr>
          <w:rStyle w:val="title-value"/>
          <w:szCs w:val="24"/>
          <w:shd w:val="clear" w:color="auto" w:fill="FFFFFF"/>
        </w:rPr>
        <w:t>Surface</w:t>
      </w:r>
      <w:r>
        <w:rPr>
          <w:rStyle w:val="title-value"/>
          <w:szCs w:val="24"/>
          <w:shd w:val="clear" w:color="auto" w:fill="FFFFFF"/>
        </w:rPr>
        <w:t xml:space="preserve"> </w:t>
      </w:r>
      <w:r w:rsidRPr="000766B5">
        <w:rPr>
          <w:rStyle w:val="title-value"/>
          <w:szCs w:val="24"/>
          <w:shd w:val="clear" w:color="auto" w:fill="FFFFFF"/>
        </w:rPr>
        <w:t>treatments</w:t>
      </w:r>
      <w:r>
        <w:rPr>
          <w:rStyle w:val="title-value"/>
          <w:szCs w:val="24"/>
          <w:shd w:val="clear" w:color="auto" w:fill="FFFFFF"/>
        </w:rPr>
        <w:t xml:space="preserve"> </w:t>
      </w:r>
      <w:r w:rsidRPr="000766B5">
        <w:rPr>
          <w:rStyle w:val="title-value"/>
          <w:szCs w:val="24"/>
          <w:shd w:val="clear" w:color="auto" w:fill="FFFFFF"/>
        </w:rPr>
        <w:t>of</w:t>
      </w:r>
      <w:r>
        <w:rPr>
          <w:rStyle w:val="title-value"/>
          <w:szCs w:val="24"/>
          <w:shd w:val="clear" w:color="auto" w:fill="FFFFFF"/>
        </w:rPr>
        <w:t xml:space="preserve"> </w:t>
      </w:r>
      <w:r w:rsidRPr="000766B5">
        <w:rPr>
          <w:rStyle w:val="title-value"/>
          <w:szCs w:val="24"/>
          <w:shd w:val="clear" w:color="auto" w:fill="FFFFFF"/>
        </w:rPr>
        <w:t xml:space="preserve">titanium dental implants for </w:t>
      </w:r>
      <w:r>
        <w:rPr>
          <w:rStyle w:val="title-value"/>
          <w:szCs w:val="24"/>
          <w:shd w:val="clear" w:color="auto" w:fill="FFFFFF"/>
        </w:rPr>
        <w:t xml:space="preserve"> osseoi</w:t>
      </w:r>
      <w:r w:rsidRPr="000766B5">
        <w:rPr>
          <w:rStyle w:val="title-value"/>
          <w:szCs w:val="24"/>
          <w:shd w:val="clear" w:color="auto" w:fill="FFFFFF"/>
        </w:rPr>
        <w:t>ntegration</w:t>
      </w:r>
      <w:r w:rsidRPr="000766B5">
        <w:rPr>
          <w:rStyle w:val="name-separator"/>
          <w:szCs w:val="24"/>
          <w:shd w:val="clear" w:color="auto" w:fill="FFFFFF"/>
        </w:rPr>
        <w:t>. </w:t>
      </w:r>
      <w:r w:rsidRPr="000766B5">
        <w:rPr>
          <w:rStyle w:val="name-value"/>
          <w:b/>
          <w:bCs/>
          <w:szCs w:val="24"/>
          <w:shd w:val="clear" w:color="auto" w:fill="FFFFFF"/>
        </w:rPr>
        <w:t>Dental Materials</w:t>
      </w:r>
      <w:r w:rsidRPr="000766B5">
        <w:rPr>
          <w:rStyle w:val="volume-intro"/>
          <w:szCs w:val="24"/>
          <w:shd w:val="clear" w:color="auto" w:fill="FFFFFF"/>
        </w:rPr>
        <w:t>, v. </w:t>
      </w:r>
      <w:r w:rsidRPr="000766B5">
        <w:rPr>
          <w:rStyle w:val="volume-value"/>
          <w:szCs w:val="24"/>
          <w:shd w:val="clear" w:color="auto" w:fill="FFFFFF"/>
        </w:rPr>
        <w:t>23</w:t>
      </w:r>
      <w:r w:rsidRPr="000766B5">
        <w:rPr>
          <w:rStyle w:val="pages-interval-intro"/>
          <w:szCs w:val="24"/>
          <w:shd w:val="clear" w:color="auto" w:fill="FFFFFF"/>
        </w:rPr>
        <w:t>, p. </w:t>
      </w:r>
      <w:r w:rsidRPr="000766B5">
        <w:rPr>
          <w:rStyle w:val="pages-interval-value"/>
          <w:szCs w:val="24"/>
          <w:shd w:val="clear" w:color="auto" w:fill="FFFFFF"/>
        </w:rPr>
        <w:t>844-854</w:t>
      </w:r>
      <w:r w:rsidRPr="000766B5">
        <w:rPr>
          <w:rStyle w:val="publishing-date-separator"/>
          <w:szCs w:val="24"/>
          <w:shd w:val="clear" w:color="auto" w:fill="FFFFFF"/>
        </w:rPr>
        <w:t>, </w:t>
      </w:r>
      <w:r w:rsidRPr="000766B5">
        <w:rPr>
          <w:rStyle w:val="publishing-year"/>
          <w:szCs w:val="24"/>
          <w:shd w:val="clear" w:color="auto" w:fill="FFFFFF"/>
        </w:rPr>
        <w:t>2007</w:t>
      </w:r>
      <w:r w:rsidRPr="000766B5">
        <w:rPr>
          <w:rStyle w:val="final-dot"/>
          <w:szCs w:val="24"/>
          <w:shd w:val="clear" w:color="auto" w:fill="FFFFFF"/>
        </w:rPr>
        <w:t>.</w:t>
      </w:r>
    </w:p>
    <w:p w:rsidR="000766B5" w:rsidRPr="000766B5" w:rsidRDefault="000766B5" w:rsidP="000766B5">
      <w:pPr>
        <w:pStyle w:val="PargrafodaLista"/>
        <w:rPr>
          <w:rStyle w:val="final-dot"/>
          <w:szCs w:val="24"/>
          <w:shd w:val="clear" w:color="auto" w:fill="FFFFFF"/>
        </w:rPr>
      </w:pPr>
    </w:p>
    <w:p w:rsidR="000766B5" w:rsidRDefault="000766B5"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sidRPr="000766B5">
        <w:rPr>
          <w:rStyle w:val="author-lastname"/>
          <w:caps/>
          <w:szCs w:val="24"/>
          <w:shd w:val="clear" w:color="auto" w:fill="FFFFFF"/>
        </w:rPr>
        <w:t>HA</w:t>
      </w:r>
      <w:r>
        <w:rPr>
          <w:rStyle w:val="author-lastname"/>
          <w:caps/>
          <w:szCs w:val="24"/>
          <w:shd w:val="clear" w:color="auto" w:fill="FFFFFF"/>
        </w:rPr>
        <w:t>n</w:t>
      </w:r>
      <w:r w:rsidRPr="000766B5">
        <w:rPr>
          <w:rStyle w:val="author-lastname-separator"/>
          <w:szCs w:val="24"/>
          <w:shd w:val="clear" w:color="auto" w:fill="FFFFFF"/>
        </w:rPr>
        <w:t>, </w:t>
      </w:r>
      <w:r w:rsidRPr="000766B5">
        <w:rPr>
          <w:rStyle w:val="author-firstname"/>
          <w:szCs w:val="24"/>
          <w:shd w:val="clear" w:color="auto" w:fill="FFFFFF"/>
        </w:rPr>
        <w:t>Jie</w:t>
      </w:r>
      <w:r w:rsidRPr="000766B5">
        <w:rPr>
          <w:rStyle w:val="author-separator"/>
          <w:szCs w:val="24"/>
          <w:shd w:val="clear" w:color="auto" w:fill="FFFFFF"/>
        </w:rPr>
        <w:t>; </w:t>
      </w:r>
      <w:r w:rsidRPr="000766B5">
        <w:rPr>
          <w:rStyle w:val="author-lastname"/>
          <w:caps/>
          <w:szCs w:val="24"/>
          <w:shd w:val="clear" w:color="auto" w:fill="FFFFFF"/>
        </w:rPr>
        <w:t>LULIC</w:t>
      </w:r>
      <w:r w:rsidRPr="000766B5">
        <w:rPr>
          <w:rStyle w:val="author-lastname-separator"/>
          <w:szCs w:val="24"/>
          <w:shd w:val="clear" w:color="auto" w:fill="FFFFFF"/>
        </w:rPr>
        <w:t>, </w:t>
      </w:r>
      <w:r w:rsidRPr="000766B5">
        <w:rPr>
          <w:rStyle w:val="author-firstname"/>
          <w:szCs w:val="24"/>
          <w:shd w:val="clear" w:color="auto" w:fill="FFFFFF"/>
        </w:rPr>
        <w:t>Martina</w:t>
      </w:r>
      <w:r w:rsidRPr="000766B5">
        <w:rPr>
          <w:rStyle w:val="author-separator"/>
          <w:szCs w:val="24"/>
          <w:shd w:val="clear" w:color="auto" w:fill="FFFFFF"/>
        </w:rPr>
        <w:t>; </w:t>
      </w:r>
      <w:r w:rsidRPr="000766B5">
        <w:rPr>
          <w:rStyle w:val="author-lastname"/>
          <w:caps/>
          <w:szCs w:val="24"/>
          <w:shd w:val="clear" w:color="auto" w:fill="FFFFFF"/>
        </w:rPr>
        <w:t>LANG</w:t>
      </w:r>
      <w:r w:rsidRPr="000766B5">
        <w:rPr>
          <w:rStyle w:val="author-lastname-separator"/>
          <w:szCs w:val="24"/>
          <w:shd w:val="clear" w:color="auto" w:fill="FFFFFF"/>
        </w:rPr>
        <w:t>, </w:t>
      </w:r>
      <w:r w:rsidRPr="000766B5">
        <w:rPr>
          <w:rStyle w:val="author-firstname"/>
          <w:szCs w:val="24"/>
          <w:shd w:val="clear" w:color="auto" w:fill="FFFFFF"/>
        </w:rPr>
        <w:t>Niklaus P.</w:t>
      </w:r>
      <w:r w:rsidRPr="000766B5">
        <w:rPr>
          <w:rStyle w:val="title-separator"/>
          <w:szCs w:val="24"/>
          <w:shd w:val="clear" w:color="auto" w:fill="FFFFFF"/>
        </w:rPr>
        <w:t> </w:t>
      </w:r>
      <w:r w:rsidRPr="000766B5">
        <w:rPr>
          <w:rStyle w:val="title-value"/>
          <w:szCs w:val="24"/>
          <w:shd w:val="clear" w:color="auto" w:fill="FFFFFF"/>
        </w:rPr>
        <w:t>Factors</w:t>
      </w:r>
      <w:r>
        <w:rPr>
          <w:rStyle w:val="title-value"/>
          <w:szCs w:val="24"/>
          <w:shd w:val="clear" w:color="auto" w:fill="FFFFFF"/>
        </w:rPr>
        <w:t xml:space="preserve"> </w:t>
      </w:r>
      <w:r w:rsidRPr="000766B5">
        <w:rPr>
          <w:rStyle w:val="title-value"/>
          <w:szCs w:val="24"/>
          <w:shd w:val="clear" w:color="auto" w:fill="FFFFFF"/>
        </w:rPr>
        <w:t>inﬂuencing</w:t>
      </w:r>
      <w:r>
        <w:rPr>
          <w:rStyle w:val="title-value"/>
          <w:szCs w:val="24"/>
          <w:shd w:val="clear" w:color="auto" w:fill="FFFFFF"/>
        </w:rPr>
        <w:t xml:space="preserve"> </w:t>
      </w:r>
      <w:r w:rsidRPr="000766B5">
        <w:rPr>
          <w:rStyle w:val="title-value"/>
          <w:szCs w:val="24"/>
          <w:shd w:val="clear" w:color="auto" w:fill="FFFFFF"/>
        </w:rPr>
        <w:t>resonance</w:t>
      </w:r>
      <w:r>
        <w:rPr>
          <w:rStyle w:val="title-value"/>
          <w:szCs w:val="24"/>
          <w:shd w:val="clear" w:color="auto" w:fill="FFFFFF"/>
        </w:rPr>
        <w:t xml:space="preserve"> </w:t>
      </w:r>
      <w:r w:rsidRPr="000766B5">
        <w:rPr>
          <w:rStyle w:val="title-value"/>
          <w:szCs w:val="24"/>
          <w:shd w:val="clear" w:color="auto" w:fill="FFFFFF"/>
        </w:rPr>
        <w:t>frequency</w:t>
      </w:r>
      <w:r>
        <w:rPr>
          <w:rStyle w:val="title-value"/>
          <w:szCs w:val="24"/>
          <w:shd w:val="clear" w:color="auto" w:fill="FFFFFF"/>
        </w:rPr>
        <w:t xml:space="preserve"> </w:t>
      </w:r>
      <w:r w:rsidRPr="000766B5">
        <w:rPr>
          <w:rStyle w:val="title-value"/>
          <w:szCs w:val="24"/>
          <w:shd w:val="clear" w:color="auto" w:fill="FFFFFF"/>
        </w:rPr>
        <w:t>analysis</w:t>
      </w:r>
      <w:r>
        <w:rPr>
          <w:rStyle w:val="title-value"/>
          <w:szCs w:val="24"/>
          <w:shd w:val="clear" w:color="auto" w:fill="FFFFFF"/>
        </w:rPr>
        <w:t xml:space="preserve"> </w:t>
      </w:r>
      <w:r w:rsidRPr="000766B5">
        <w:rPr>
          <w:rStyle w:val="title-value"/>
          <w:szCs w:val="24"/>
          <w:shd w:val="clear" w:color="auto" w:fill="FFFFFF"/>
        </w:rPr>
        <w:t>assessed</w:t>
      </w:r>
      <w:r>
        <w:rPr>
          <w:rStyle w:val="title-value"/>
          <w:szCs w:val="24"/>
          <w:shd w:val="clear" w:color="auto" w:fill="FFFFFF"/>
        </w:rPr>
        <w:t xml:space="preserve"> </w:t>
      </w:r>
      <w:r w:rsidRPr="000766B5">
        <w:rPr>
          <w:rStyle w:val="title-value"/>
          <w:szCs w:val="24"/>
          <w:shd w:val="clear" w:color="auto" w:fill="FFFFFF"/>
        </w:rPr>
        <w:t>by</w:t>
      </w:r>
      <w:r>
        <w:rPr>
          <w:rStyle w:val="title-value"/>
          <w:szCs w:val="24"/>
          <w:shd w:val="clear" w:color="auto" w:fill="FFFFFF"/>
        </w:rPr>
        <w:t xml:space="preserve"> </w:t>
      </w:r>
      <w:r w:rsidRPr="000766B5">
        <w:rPr>
          <w:rStyle w:val="title-value"/>
          <w:szCs w:val="24"/>
          <w:shd w:val="clear" w:color="auto" w:fill="FFFFFF"/>
        </w:rPr>
        <w:t>Osstell</w:t>
      </w:r>
      <w:proofErr w:type="gramStart"/>
      <w:r>
        <w:rPr>
          <w:rStyle w:val="title-value"/>
          <w:szCs w:val="24"/>
          <w:shd w:val="clear" w:color="auto" w:fill="FFFFFF"/>
        </w:rPr>
        <w:t xml:space="preserve"> </w:t>
      </w:r>
      <w:r w:rsidRPr="000766B5">
        <w:rPr>
          <w:rStyle w:val="title-value"/>
          <w:szCs w:val="24"/>
          <w:shd w:val="clear" w:color="auto" w:fill="FFFFFF"/>
        </w:rPr>
        <w:t xml:space="preserve"> </w:t>
      </w:r>
      <w:proofErr w:type="gramEnd"/>
      <w:r w:rsidRPr="000766B5">
        <w:rPr>
          <w:rStyle w:val="title-value"/>
          <w:szCs w:val="24"/>
          <w:shd w:val="clear" w:color="auto" w:fill="FFFFFF"/>
        </w:rPr>
        <w:t>mentor during</w:t>
      </w:r>
      <w:r>
        <w:rPr>
          <w:rStyle w:val="title-value"/>
          <w:szCs w:val="24"/>
          <w:shd w:val="clear" w:color="auto" w:fill="FFFFFF"/>
        </w:rPr>
        <w:t xml:space="preserve"> </w:t>
      </w:r>
      <w:r w:rsidRPr="000766B5">
        <w:rPr>
          <w:rStyle w:val="title-value"/>
          <w:szCs w:val="24"/>
          <w:shd w:val="clear" w:color="auto" w:fill="FFFFFF"/>
        </w:rPr>
        <w:t>implant</w:t>
      </w:r>
      <w:r>
        <w:rPr>
          <w:rStyle w:val="title-value"/>
          <w:szCs w:val="24"/>
          <w:shd w:val="clear" w:color="auto" w:fill="FFFFFF"/>
        </w:rPr>
        <w:t xml:space="preserve"> </w:t>
      </w:r>
      <w:r w:rsidRPr="000766B5">
        <w:rPr>
          <w:rStyle w:val="title-value"/>
          <w:szCs w:val="24"/>
          <w:shd w:val="clear" w:color="auto" w:fill="FFFFFF"/>
        </w:rPr>
        <w:t>tissue</w:t>
      </w:r>
      <w:r>
        <w:rPr>
          <w:rStyle w:val="title-value"/>
          <w:szCs w:val="24"/>
          <w:shd w:val="clear" w:color="auto" w:fill="FFFFFF"/>
        </w:rPr>
        <w:t xml:space="preserve"> </w:t>
      </w:r>
      <w:r w:rsidRPr="000766B5">
        <w:rPr>
          <w:rStyle w:val="title-value"/>
          <w:szCs w:val="24"/>
          <w:shd w:val="clear" w:color="auto" w:fill="FFFFFF"/>
        </w:rPr>
        <w:t>integration: II. Implant</w:t>
      </w:r>
      <w:r>
        <w:rPr>
          <w:rStyle w:val="title-value"/>
          <w:szCs w:val="24"/>
          <w:shd w:val="clear" w:color="auto" w:fill="FFFFFF"/>
        </w:rPr>
        <w:t xml:space="preserve"> </w:t>
      </w:r>
      <w:r w:rsidRPr="000766B5">
        <w:rPr>
          <w:rStyle w:val="title-value"/>
          <w:szCs w:val="24"/>
          <w:shd w:val="clear" w:color="auto" w:fill="FFFFFF"/>
        </w:rPr>
        <w:t>surface</w:t>
      </w:r>
      <w:r>
        <w:rPr>
          <w:rStyle w:val="title-value"/>
          <w:szCs w:val="24"/>
          <w:shd w:val="clear" w:color="auto" w:fill="FFFFFF"/>
        </w:rPr>
        <w:t xml:space="preserve"> </w:t>
      </w:r>
      <w:r w:rsidRPr="000766B5">
        <w:rPr>
          <w:rStyle w:val="title-value"/>
          <w:szCs w:val="24"/>
          <w:shd w:val="clear" w:color="auto" w:fill="FFFFFF"/>
        </w:rPr>
        <w:t>modiﬁcations</w:t>
      </w:r>
      <w:r>
        <w:rPr>
          <w:rStyle w:val="title-value"/>
          <w:szCs w:val="24"/>
          <w:shd w:val="clear" w:color="auto" w:fill="FFFFFF"/>
        </w:rPr>
        <w:t xml:space="preserve"> </w:t>
      </w:r>
      <w:r w:rsidRPr="000766B5">
        <w:rPr>
          <w:rStyle w:val="title-value"/>
          <w:szCs w:val="24"/>
          <w:shd w:val="clear" w:color="auto" w:fill="FFFFFF"/>
        </w:rPr>
        <w:t>and</w:t>
      </w:r>
      <w:r>
        <w:rPr>
          <w:rStyle w:val="title-value"/>
          <w:szCs w:val="24"/>
          <w:shd w:val="clear" w:color="auto" w:fill="FFFFFF"/>
        </w:rPr>
        <w:t xml:space="preserve"> </w:t>
      </w:r>
      <w:r w:rsidRPr="000766B5">
        <w:rPr>
          <w:rStyle w:val="title-value"/>
          <w:szCs w:val="24"/>
          <w:shd w:val="clear" w:color="auto" w:fill="FFFFFF"/>
        </w:rPr>
        <w:t>implant</w:t>
      </w:r>
      <w:r>
        <w:rPr>
          <w:rStyle w:val="title-value"/>
          <w:szCs w:val="24"/>
          <w:shd w:val="clear" w:color="auto" w:fill="FFFFFF"/>
        </w:rPr>
        <w:t xml:space="preserve"> </w:t>
      </w:r>
      <w:r w:rsidRPr="000766B5">
        <w:rPr>
          <w:rStyle w:val="title-value"/>
          <w:szCs w:val="24"/>
          <w:shd w:val="clear" w:color="auto" w:fill="FFFFFF"/>
        </w:rPr>
        <w:t>diameter</w:t>
      </w:r>
      <w:r w:rsidRPr="000766B5">
        <w:rPr>
          <w:rStyle w:val="name-separator"/>
          <w:szCs w:val="24"/>
          <w:shd w:val="clear" w:color="auto" w:fill="FFFFFF"/>
        </w:rPr>
        <w:t>. </w:t>
      </w:r>
      <w:r w:rsidRPr="000766B5">
        <w:rPr>
          <w:rStyle w:val="name-value"/>
          <w:b/>
          <w:bCs/>
          <w:szCs w:val="24"/>
          <w:shd w:val="clear" w:color="auto" w:fill="FFFFFF"/>
        </w:rPr>
        <w:t>Clinical Oral Implants</w:t>
      </w:r>
      <w:r>
        <w:rPr>
          <w:rStyle w:val="name-value"/>
          <w:b/>
          <w:bCs/>
          <w:szCs w:val="24"/>
          <w:shd w:val="clear" w:color="auto" w:fill="FFFFFF"/>
        </w:rPr>
        <w:t xml:space="preserve"> </w:t>
      </w:r>
      <w:r w:rsidRPr="000766B5">
        <w:rPr>
          <w:rStyle w:val="name-value"/>
          <w:b/>
          <w:bCs/>
          <w:szCs w:val="24"/>
          <w:shd w:val="clear" w:color="auto" w:fill="FFFFFF"/>
        </w:rPr>
        <w:t>Research</w:t>
      </w:r>
      <w:r w:rsidRPr="000766B5">
        <w:rPr>
          <w:rStyle w:val="volume-intro"/>
          <w:szCs w:val="24"/>
          <w:shd w:val="clear" w:color="auto" w:fill="FFFFFF"/>
        </w:rPr>
        <w:t>, v. </w:t>
      </w:r>
      <w:r w:rsidRPr="000766B5">
        <w:rPr>
          <w:rStyle w:val="volume-value"/>
          <w:szCs w:val="24"/>
          <w:shd w:val="clear" w:color="auto" w:fill="FFFFFF"/>
        </w:rPr>
        <w:t>21</w:t>
      </w:r>
      <w:r w:rsidRPr="000766B5">
        <w:rPr>
          <w:rStyle w:val="pages-interval-intro"/>
          <w:szCs w:val="24"/>
          <w:shd w:val="clear" w:color="auto" w:fill="FFFFFF"/>
        </w:rPr>
        <w:t>, p. </w:t>
      </w:r>
      <w:r w:rsidRPr="000766B5">
        <w:rPr>
          <w:rStyle w:val="pages-interval-value"/>
          <w:szCs w:val="24"/>
          <w:shd w:val="clear" w:color="auto" w:fill="FFFFFF"/>
        </w:rPr>
        <w:t>605-611</w:t>
      </w:r>
      <w:r w:rsidRPr="000766B5">
        <w:rPr>
          <w:rStyle w:val="publishing-date-separator"/>
          <w:szCs w:val="24"/>
          <w:shd w:val="clear" w:color="auto" w:fill="FFFFFF"/>
        </w:rPr>
        <w:t>, </w:t>
      </w:r>
      <w:r w:rsidRPr="000766B5">
        <w:rPr>
          <w:rStyle w:val="publishing-year"/>
          <w:szCs w:val="24"/>
          <w:shd w:val="clear" w:color="auto" w:fill="FFFFFF"/>
        </w:rPr>
        <w:t>2010</w:t>
      </w:r>
      <w:r w:rsidRPr="000766B5">
        <w:rPr>
          <w:rStyle w:val="final-dot"/>
          <w:szCs w:val="24"/>
          <w:shd w:val="clear" w:color="auto" w:fill="FFFFFF"/>
        </w:rPr>
        <w:t>.</w:t>
      </w:r>
    </w:p>
    <w:p w:rsidR="000766B5" w:rsidRPr="000766B5" w:rsidRDefault="000766B5" w:rsidP="000766B5">
      <w:pPr>
        <w:pStyle w:val="PargrafodaLista"/>
        <w:rPr>
          <w:rStyle w:val="final-dot"/>
          <w:szCs w:val="24"/>
          <w:shd w:val="clear" w:color="auto" w:fill="FFFFFF"/>
        </w:rPr>
      </w:pPr>
    </w:p>
    <w:p w:rsidR="000766B5" w:rsidRDefault="000766B5"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sidRPr="000766B5">
        <w:rPr>
          <w:rStyle w:val="author-lastname"/>
          <w:caps/>
          <w:szCs w:val="24"/>
          <w:shd w:val="clear" w:color="auto" w:fill="FFFFFF"/>
        </w:rPr>
        <w:t>JARAMILLO</w:t>
      </w:r>
      <w:r w:rsidRPr="000766B5">
        <w:rPr>
          <w:rStyle w:val="author-lastname-separator"/>
          <w:szCs w:val="24"/>
          <w:shd w:val="clear" w:color="auto" w:fill="FFFFFF"/>
        </w:rPr>
        <w:t>, </w:t>
      </w:r>
      <w:r w:rsidRPr="000766B5">
        <w:rPr>
          <w:rStyle w:val="author-firstname"/>
          <w:szCs w:val="24"/>
          <w:shd w:val="clear" w:color="auto" w:fill="FFFFFF"/>
        </w:rPr>
        <w:t>Adriana</w:t>
      </w:r>
      <w:r w:rsidR="009D6A3B">
        <w:rPr>
          <w:rStyle w:val="author-firstname"/>
          <w:szCs w:val="24"/>
          <w:shd w:val="clear" w:color="auto" w:fill="FFFFFF"/>
        </w:rPr>
        <w:t xml:space="preserve"> </w:t>
      </w:r>
      <w:proofErr w:type="gramStart"/>
      <w:r w:rsidR="009D6A3B">
        <w:rPr>
          <w:rStyle w:val="author-firstname"/>
          <w:szCs w:val="24"/>
          <w:shd w:val="clear" w:color="auto" w:fill="FFFFFF"/>
        </w:rPr>
        <w:t>et</w:t>
      </w:r>
      <w:proofErr w:type="gramEnd"/>
      <w:r w:rsidR="009D6A3B">
        <w:rPr>
          <w:rStyle w:val="author-firstname"/>
          <w:szCs w:val="24"/>
          <w:shd w:val="clear" w:color="auto" w:fill="FFFFFF"/>
        </w:rPr>
        <w:t xml:space="preserve"> al.</w:t>
      </w:r>
      <w:r w:rsidRPr="000766B5">
        <w:rPr>
          <w:rStyle w:val="title-separator"/>
          <w:szCs w:val="24"/>
          <w:shd w:val="clear" w:color="auto" w:fill="FFFFFF"/>
        </w:rPr>
        <w:t> </w:t>
      </w:r>
      <w:r w:rsidRPr="000766B5">
        <w:rPr>
          <w:rStyle w:val="title-value"/>
          <w:szCs w:val="24"/>
          <w:shd w:val="clear" w:color="auto" w:fill="FFFFFF"/>
        </w:rPr>
        <w:t>Association</w:t>
      </w:r>
      <w:r>
        <w:rPr>
          <w:rStyle w:val="title-value"/>
          <w:szCs w:val="24"/>
          <w:shd w:val="clear" w:color="auto" w:fill="FFFFFF"/>
        </w:rPr>
        <w:t xml:space="preserve"> </w:t>
      </w:r>
      <w:r w:rsidRPr="000766B5">
        <w:rPr>
          <w:rStyle w:val="title-value"/>
          <w:szCs w:val="24"/>
          <w:shd w:val="clear" w:color="auto" w:fill="FFFFFF"/>
        </w:rPr>
        <w:t>of</w:t>
      </w:r>
      <w:r>
        <w:rPr>
          <w:rStyle w:val="title-value"/>
          <w:szCs w:val="24"/>
          <w:shd w:val="clear" w:color="auto" w:fill="FFFFFF"/>
        </w:rPr>
        <w:t xml:space="preserve"> </w:t>
      </w:r>
      <w:r w:rsidRPr="000766B5">
        <w:rPr>
          <w:rStyle w:val="title-value"/>
          <w:szCs w:val="24"/>
          <w:shd w:val="clear" w:color="auto" w:fill="FFFFFF"/>
        </w:rPr>
        <w:t>metabolic</w:t>
      </w:r>
      <w:r>
        <w:rPr>
          <w:rStyle w:val="title-value"/>
          <w:szCs w:val="24"/>
          <w:shd w:val="clear" w:color="auto" w:fill="FFFFFF"/>
        </w:rPr>
        <w:t xml:space="preserve"> </w:t>
      </w:r>
      <w:r w:rsidRPr="000766B5">
        <w:rPr>
          <w:rStyle w:val="title-value"/>
          <w:szCs w:val="24"/>
          <w:shd w:val="clear" w:color="auto" w:fill="FFFFFF"/>
        </w:rPr>
        <w:t>syndrome</w:t>
      </w:r>
      <w:r>
        <w:rPr>
          <w:rStyle w:val="title-value"/>
          <w:szCs w:val="24"/>
          <w:shd w:val="clear" w:color="auto" w:fill="FFFFFF"/>
        </w:rPr>
        <w:t xml:space="preserve"> </w:t>
      </w:r>
      <w:r w:rsidRPr="000766B5">
        <w:rPr>
          <w:rStyle w:val="title-value"/>
          <w:szCs w:val="24"/>
          <w:shd w:val="clear" w:color="auto" w:fill="FFFFFF"/>
        </w:rPr>
        <w:t>and</w:t>
      </w:r>
      <w:r>
        <w:rPr>
          <w:rStyle w:val="title-value"/>
          <w:szCs w:val="24"/>
          <w:shd w:val="clear" w:color="auto" w:fill="FFFFFF"/>
        </w:rPr>
        <w:t xml:space="preserve"> </w:t>
      </w:r>
      <w:r w:rsidRPr="000766B5">
        <w:rPr>
          <w:rStyle w:val="title-value"/>
          <w:szCs w:val="24"/>
          <w:shd w:val="clear" w:color="auto" w:fill="FFFFFF"/>
        </w:rPr>
        <w:t>chronic</w:t>
      </w:r>
      <w:r>
        <w:rPr>
          <w:rStyle w:val="title-value"/>
          <w:szCs w:val="24"/>
          <w:shd w:val="clear" w:color="auto" w:fill="FFFFFF"/>
        </w:rPr>
        <w:t xml:space="preserve"> </w:t>
      </w:r>
      <w:r w:rsidRPr="000766B5">
        <w:rPr>
          <w:rStyle w:val="title-value"/>
          <w:szCs w:val="24"/>
          <w:shd w:val="clear" w:color="auto" w:fill="FFFFFF"/>
        </w:rPr>
        <w:t>periodontitis in Colombians</w:t>
      </w:r>
      <w:r w:rsidRPr="000766B5">
        <w:rPr>
          <w:rStyle w:val="name-separator"/>
          <w:szCs w:val="24"/>
          <w:shd w:val="clear" w:color="auto" w:fill="FFFFFF"/>
        </w:rPr>
        <w:t>. </w:t>
      </w:r>
      <w:r w:rsidRPr="000766B5">
        <w:rPr>
          <w:rStyle w:val="name-value"/>
          <w:b/>
          <w:bCs/>
          <w:szCs w:val="24"/>
          <w:shd w:val="clear" w:color="auto" w:fill="FFFFFF"/>
        </w:rPr>
        <w:t>Clin Oral Invest</w:t>
      </w:r>
      <w:r w:rsidRPr="000766B5">
        <w:rPr>
          <w:rStyle w:val="publishing-date-separator"/>
          <w:szCs w:val="24"/>
          <w:shd w:val="clear" w:color="auto" w:fill="FFFFFF"/>
        </w:rPr>
        <w:t>, </w:t>
      </w:r>
      <w:r w:rsidRPr="000766B5">
        <w:rPr>
          <w:rStyle w:val="publishing-year"/>
          <w:szCs w:val="24"/>
          <w:shd w:val="clear" w:color="auto" w:fill="FFFFFF"/>
        </w:rPr>
        <w:t>2016</w:t>
      </w:r>
      <w:r w:rsidRPr="000766B5">
        <w:rPr>
          <w:rStyle w:val="final-dot"/>
          <w:szCs w:val="24"/>
          <w:shd w:val="clear" w:color="auto" w:fill="FFFFFF"/>
        </w:rPr>
        <w:t>.</w:t>
      </w:r>
    </w:p>
    <w:p w:rsidR="009D6A3B" w:rsidRPr="009D6A3B" w:rsidRDefault="009D6A3B" w:rsidP="009D6A3B">
      <w:pPr>
        <w:pStyle w:val="PargrafodaLista"/>
        <w:rPr>
          <w:rStyle w:val="final-dot"/>
          <w:szCs w:val="24"/>
          <w:shd w:val="clear" w:color="auto" w:fill="FFFFFF"/>
        </w:rPr>
      </w:pPr>
    </w:p>
    <w:p w:rsidR="009D6A3B" w:rsidRDefault="009D6A3B" w:rsidP="00C53B5C">
      <w:pPr>
        <w:pStyle w:val="PargrafodaLista"/>
        <w:numPr>
          <w:ilvl w:val="0"/>
          <w:numId w:val="9"/>
        </w:numPr>
        <w:shd w:val="clear" w:color="auto" w:fill="FFFFFF"/>
        <w:spacing w:before="100" w:beforeAutospacing="1" w:after="100" w:afterAutospacing="1" w:line="276" w:lineRule="auto"/>
        <w:jc w:val="left"/>
        <w:rPr>
          <w:rStyle w:val="publishing-year"/>
          <w:szCs w:val="24"/>
          <w:shd w:val="clear" w:color="auto" w:fill="FFFFFF"/>
        </w:rPr>
      </w:pPr>
      <w:r w:rsidRPr="009D6A3B">
        <w:rPr>
          <w:rStyle w:val="author-lastname"/>
          <w:caps/>
          <w:szCs w:val="24"/>
          <w:shd w:val="clear" w:color="auto" w:fill="FFFFFF"/>
        </w:rPr>
        <w:t>JARRY</w:t>
      </w:r>
      <w:r w:rsidRPr="009D6A3B">
        <w:rPr>
          <w:rStyle w:val="author-lastname-separator"/>
          <w:szCs w:val="24"/>
          <w:shd w:val="clear" w:color="auto" w:fill="FFFFFF"/>
        </w:rPr>
        <w:t>, </w:t>
      </w:r>
      <w:r w:rsidRPr="009D6A3B">
        <w:rPr>
          <w:rStyle w:val="author-firstname"/>
          <w:szCs w:val="24"/>
          <w:shd w:val="clear" w:color="auto" w:fill="FFFFFF"/>
        </w:rPr>
        <w:t>Christian Rado</w:t>
      </w:r>
      <w:r w:rsidRPr="009D6A3B">
        <w:rPr>
          <w:rStyle w:val="author-more-than-three"/>
          <w:szCs w:val="24"/>
          <w:shd w:val="clear" w:color="auto" w:fill="FFFFFF"/>
        </w:rPr>
        <w:t> </w:t>
      </w:r>
      <w:proofErr w:type="gramStart"/>
      <w:r w:rsidRPr="009D6A3B">
        <w:rPr>
          <w:rStyle w:val="author-more-than-three"/>
          <w:szCs w:val="24"/>
          <w:shd w:val="clear" w:color="auto" w:fill="FFFFFF"/>
        </w:rPr>
        <w:t>et</w:t>
      </w:r>
      <w:proofErr w:type="gramEnd"/>
      <w:r w:rsidRPr="009D6A3B">
        <w:rPr>
          <w:rStyle w:val="author-more-than-three"/>
          <w:szCs w:val="24"/>
          <w:shd w:val="clear" w:color="auto" w:fill="FFFFFF"/>
        </w:rPr>
        <w:t xml:space="preserve"> al</w:t>
      </w:r>
      <w:r w:rsidRPr="009D6A3B">
        <w:rPr>
          <w:rStyle w:val="title-separator"/>
          <w:szCs w:val="24"/>
          <w:shd w:val="clear" w:color="auto" w:fill="FFFFFF"/>
        </w:rPr>
        <w:t>. </w:t>
      </w:r>
      <w:r w:rsidRPr="009D6A3B">
        <w:rPr>
          <w:rStyle w:val="title-value"/>
          <w:szCs w:val="24"/>
          <w:shd w:val="clear" w:color="auto" w:fill="FFFFFF"/>
        </w:rPr>
        <w:t>Implante imediato com provisionalização e utilização da coroa natural do elemento extraído</w:t>
      </w:r>
      <w:r w:rsidRPr="009D6A3B">
        <w:rPr>
          <w:rStyle w:val="name-separator"/>
          <w:szCs w:val="24"/>
          <w:shd w:val="clear" w:color="auto" w:fill="FFFFFF"/>
        </w:rPr>
        <w:t>. </w:t>
      </w:r>
      <w:r w:rsidRPr="009D6A3B">
        <w:rPr>
          <w:rStyle w:val="name-value"/>
          <w:b/>
          <w:bCs/>
          <w:szCs w:val="24"/>
          <w:shd w:val="clear" w:color="auto" w:fill="FFFFFF"/>
        </w:rPr>
        <w:t>ImplatNewsPerio</w:t>
      </w:r>
      <w:r w:rsidRPr="009D6A3B">
        <w:rPr>
          <w:rStyle w:val="volume-intro"/>
          <w:szCs w:val="24"/>
          <w:shd w:val="clear" w:color="auto" w:fill="FFFFFF"/>
        </w:rPr>
        <w:t>, v. </w:t>
      </w:r>
      <w:r w:rsidRPr="009D6A3B">
        <w:rPr>
          <w:rStyle w:val="volume-value"/>
          <w:szCs w:val="24"/>
          <w:shd w:val="clear" w:color="auto" w:fill="FFFFFF"/>
        </w:rPr>
        <w:t>11</w:t>
      </w:r>
      <w:r w:rsidRPr="009D6A3B">
        <w:rPr>
          <w:rStyle w:val="fascicle-intro"/>
          <w:szCs w:val="24"/>
          <w:shd w:val="clear" w:color="auto" w:fill="FFFFFF"/>
        </w:rPr>
        <w:t>, n. </w:t>
      </w:r>
      <w:r w:rsidRPr="009D6A3B">
        <w:rPr>
          <w:rStyle w:val="fascicle-value"/>
          <w:szCs w:val="24"/>
          <w:shd w:val="clear" w:color="auto" w:fill="FFFFFF"/>
        </w:rPr>
        <w:t>4</w:t>
      </w:r>
      <w:r w:rsidRPr="009D6A3B">
        <w:rPr>
          <w:rStyle w:val="pages-interval-intro"/>
          <w:szCs w:val="24"/>
          <w:shd w:val="clear" w:color="auto" w:fill="FFFFFF"/>
        </w:rPr>
        <w:t>, p. </w:t>
      </w:r>
      <w:r w:rsidRPr="009D6A3B">
        <w:rPr>
          <w:rStyle w:val="pages-interval-value"/>
          <w:szCs w:val="24"/>
          <w:shd w:val="clear" w:color="auto" w:fill="FFFFFF"/>
        </w:rPr>
        <w:t>489-494</w:t>
      </w:r>
      <w:r w:rsidRPr="009D6A3B">
        <w:rPr>
          <w:rStyle w:val="publishing-date-separator"/>
          <w:szCs w:val="24"/>
          <w:shd w:val="clear" w:color="auto" w:fill="FFFFFF"/>
        </w:rPr>
        <w:t>, </w:t>
      </w:r>
      <w:r w:rsidRPr="009D6A3B">
        <w:rPr>
          <w:rStyle w:val="publishing-year"/>
          <w:szCs w:val="24"/>
          <w:shd w:val="clear" w:color="auto" w:fill="FFFFFF"/>
        </w:rPr>
        <w:t>2014</w:t>
      </w:r>
      <w:r>
        <w:rPr>
          <w:rStyle w:val="publishing-year"/>
          <w:szCs w:val="24"/>
          <w:shd w:val="clear" w:color="auto" w:fill="FFFFFF"/>
        </w:rPr>
        <w:t>.</w:t>
      </w:r>
    </w:p>
    <w:p w:rsidR="009D6A3B" w:rsidRPr="009D6A3B" w:rsidRDefault="009D6A3B" w:rsidP="009D6A3B">
      <w:pPr>
        <w:pStyle w:val="PargrafodaLista"/>
        <w:rPr>
          <w:rStyle w:val="publishing-year"/>
          <w:szCs w:val="24"/>
          <w:shd w:val="clear" w:color="auto" w:fill="FFFFFF"/>
        </w:rPr>
      </w:pPr>
    </w:p>
    <w:p w:rsidR="009D6A3B" w:rsidRDefault="009D6A3B" w:rsidP="00C53B5C">
      <w:pPr>
        <w:pStyle w:val="PargrafodaLista"/>
        <w:numPr>
          <w:ilvl w:val="0"/>
          <w:numId w:val="9"/>
        </w:numPr>
        <w:shd w:val="clear" w:color="auto" w:fill="FFFFFF"/>
        <w:spacing w:before="100" w:beforeAutospacing="1" w:after="100" w:afterAutospacing="1" w:line="276" w:lineRule="auto"/>
        <w:rPr>
          <w:rStyle w:val="final-dot"/>
          <w:szCs w:val="24"/>
          <w:shd w:val="clear" w:color="auto" w:fill="FFFFFF"/>
        </w:rPr>
      </w:pPr>
      <w:r w:rsidRPr="009D6A3B">
        <w:rPr>
          <w:rStyle w:val="author-lastname"/>
          <w:caps/>
          <w:szCs w:val="24"/>
          <w:shd w:val="clear" w:color="auto" w:fill="FFFFFF"/>
        </w:rPr>
        <w:t>JASSÉ</w:t>
      </w:r>
      <w:r w:rsidRPr="009D6A3B">
        <w:rPr>
          <w:rStyle w:val="author-lastname-separator"/>
          <w:szCs w:val="24"/>
          <w:shd w:val="clear" w:color="auto" w:fill="FFFFFF"/>
        </w:rPr>
        <w:t>, </w:t>
      </w:r>
      <w:r>
        <w:rPr>
          <w:rStyle w:val="author-firstname"/>
          <w:szCs w:val="24"/>
          <w:shd w:val="clear" w:color="auto" w:fill="FFFFFF"/>
        </w:rPr>
        <w:t>Fernanda</w:t>
      </w:r>
      <w:r>
        <w:rPr>
          <w:rStyle w:val="author-more-than-three"/>
          <w:szCs w:val="24"/>
          <w:shd w:val="clear" w:color="auto" w:fill="FFFFFF"/>
        </w:rPr>
        <w:t> </w:t>
      </w:r>
      <w:r w:rsidR="00D857B5">
        <w:rPr>
          <w:rStyle w:val="author-more-than-three"/>
          <w:szCs w:val="24"/>
          <w:shd w:val="clear" w:color="auto" w:fill="FFFFFF"/>
        </w:rPr>
        <w:t xml:space="preserve">F. </w:t>
      </w:r>
      <w:proofErr w:type="gramStart"/>
      <w:r w:rsidR="00D857B5">
        <w:rPr>
          <w:rStyle w:val="author-more-than-three"/>
          <w:szCs w:val="24"/>
          <w:shd w:val="clear" w:color="auto" w:fill="FFFFFF"/>
        </w:rPr>
        <w:t>et</w:t>
      </w:r>
      <w:proofErr w:type="gramEnd"/>
      <w:r w:rsidR="00D857B5">
        <w:rPr>
          <w:rStyle w:val="author-more-than-three"/>
          <w:szCs w:val="24"/>
          <w:shd w:val="clear" w:color="auto" w:fill="FFFFFF"/>
        </w:rPr>
        <w:t xml:space="preserve"> al. Carga Imediata em implantes Unitários: Revisão de Literatura </w:t>
      </w:r>
      <w:r>
        <w:rPr>
          <w:rStyle w:val="author-more-than-three"/>
          <w:szCs w:val="24"/>
          <w:shd w:val="clear" w:color="auto" w:fill="FFFFFF"/>
        </w:rPr>
        <w:t xml:space="preserve">et </w:t>
      </w:r>
      <w:r w:rsidRPr="009D6A3B">
        <w:rPr>
          <w:rStyle w:val="author-more-than-three"/>
          <w:szCs w:val="24"/>
          <w:shd w:val="clear" w:color="auto" w:fill="FFFFFF"/>
        </w:rPr>
        <w:t>al</w:t>
      </w:r>
      <w:r w:rsidRPr="009D6A3B">
        <w:rPr>
          <w:rStyle w:val="title-separator"/>
          <w:szCs w:val="24"/>
          <w:shd w:val="clear" w:color="auto" w:fill="FFFFFF"/>
        </w:rPr>
        <w:t>. </w:t>
      </w:r>
      <w:r w:rsidRPr="009D6A3B">
        <w:rPr>
          <w:rStyle w:val="title-value"/>
          <w:szCs w:val="24"/>
          <w:shd w:val="clear" w:color="auto" w:fill="FFFFFF"/>
        </w:rPr>
        <w:t>Carga</w:t>
      </w:r>
      <w:r w:rsidRPr="009D6A3B">
        <w:rPr>
          <w:rStyle w:val="name-separator"/>
          <w:szCs w:val="24"/>
          <w:shd w:val="clear" w:color="auto" w:fill="FFFFFF"/>
        </w:rPr>
        <w:t>. </w:t>
      </w:r>
      <w:r w:rsidRPr="009D6A3B">
        <w:rPr>
          <w:rStyle w:val="name-value"/>
          <w:b/>
          <w:bCs/>
          <w:szCs w:val="24"/>
          <w:shd w:val="clear" w:color="auto" w:fill="FFFFFF"/>
        </w:rPr>
        <w:t>Ciência Biol. Saúde</w:t>
      </w:r>
      <w:r w:rsidRPr="009D6A3B">
        <w:rPr>
          <w:rStyle w:val="volume-intro"/>
          <w:szCs w:val="24"/>
          <w:shd w:val="clear" w:color="auto" w:fill="FFFFFF"/>
        </w:rPr>
        <w:t>, v. </w:t>
      </w:r>
      <w:r w:rsidRPr="009D6A3B">
        <w:rPr>
          <w:rStyle w:val="volume-value"/>
          <w:szCs w:val="24"/>
          <w:shd w:val="clear" w:color="auto" w:fill="FFFFFF"/>
        </w:rPr>
        <w:t>12</w:t>
      </w:r>
      <w:r w:rsidRPr="009D6A3B">
        <w:rPr>
          <w:rStyle w:val="fascicle-intro"/>
          <w:szCs w:val="24"/>
          <w:shd w:val="clear" w:color="auto" w:fill="FFFFFF"/>
        </w:rPr>
        <w:t>, n. </w:t>
      </w:r>
      <w:r w:rsidRPr="009D6A3B">
        <w:rPr>
          <w:rStyle w:val="fascicle-value"/>
          <w:szCs w:val="24"/>
          <w:shd w:val="clear" w:color="auto" w:fill="FFFFFF"/>
        </w:rPr>
        <w:t>1</w:t>
      </w:r>
      <w:r w:rsidRPr="009D6A3B">
        <w:rPr>
          <w:rStyle w:val="pages-interval-intro"/>
          <w:szCs w:val="24"/>
          <w:shd w:val="clear" w:color="auto" w:fill="FFFFFF"/>
        </w:rPr>
        <w:t>, p. </w:t>
      </w:r>
      <w:r w:rsidRPr="009D6A3B">
        <w:rPr>
          <w:rStyle w:val="pages-interval-value"/>
          <w:szCs w:val="24"/>
          <w:shd w:val="clear" w:color="auto" w:fill="FFFFFF"/>
        </w:rPr>
        <w:t>35-38</w:t>
      </w:r>
      <w:r w:rsidRPr="009D6A3B">
        <w:rPr>
          <w:rStyle w:val="publishing-date-separator"/>
          <w:szCs w:val="24"/>
          <w:shd w:val="clear" w:color="auto" w:fill="FFFFFF"/>
        </w:rPr>
        <w:t>, </w:t>
      </w:r>
      <w:r w:rsidRPr="009D6A3B">
        <w:rPr>
          <w:rStyle w:val="publishing-year"/>
          <w:szCs w:val="24"/>
          <w:shd w:val="clear" w:color="auto" w:fill="FFFFFF"/>
        </w:rPr>
        <w:t>2010</w:t>
      </w:r>
      <w:r w:rsidRPr="009D6A3B">
        <w:rPr>
          <w:rStyle w:val="final-dot"/>
          <w:szCs w:val="24"/>
          <w:shd w:val="clear" w:color="auto" w:fill="FFFFFF"/>
        </w:rPr>
        <w:t>.</w:t>
      </w:r>
    </w:p>
    <w:p w:rsidR="00D857B5" w:rsidRPr="00D857B5" w:rsidRDefault="00D857B5" w:rsidP="00D857B5">
      <w:pPr>
        <w:pStyle w:val="PargrafodaLista"/>
        <w:rPr>
          <w:rStyle w:val="final-dot"/>
          <w:szCs w:val="24"/>
          <w:shd w:val="clear" w:color="auto" w:fill="FFFFFF"/>
        </w:rPr>
      </w:pPr>
    </w:p>
    <w:p w:rsidR="00D857B5" w:rsidRDefault="00D857B5"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sidRPr="00D857B5">
        <w:rPr>
          <w:rStyle w:val="author-lastname"/>
          <w:caps/>
          <w:szCs w:val="24"/>
          <w:shd w:val="clear" w:color="auto" w:fill="FFFFFF"/>
        </w:rPr>
        <w:t>LAGES</w:t>
      </w:r>
      <w:r w:rsidRPr="00D857B5">
        <w:rPr>
          <w:rStyle w:val="author-lastname-separator"/>
          <w:szCs w:val="24"/>
          <w:shd w:val="clear" w:color="auto" w:fill="FFFFFF"/>
        </w:rPr>
        <w:t>, </w:t>
      </w:r>
      <w:proofErr w:type="gramStart"/>
      <w:r>
        <w:rPr>
          <w:rStyle w:val="author-firstname"/>
          <w:szCs w:val="24"/>
          <w:shd w:val="clear" w:color="auto" w:fill="FFFFFF"/>
        </w:rPr>
        <w:t>FS</w:t>
      </w:r>
      <w:r w:rsidRPr="00D857B5">
        <w:rPr>
          <w:rStyle w:val="author-firstname"/>
          <w:szCs w:val="24"/>
          <w:shd w:val="clear" w:color="auto" w:fill="FFFFFF"/>
        </w:rPr>
        <w:t> </w:t>
      </w:r>
      <w:r w:rsidRPr="00D857B5">
        <w:rPr>
          <w:rStyle w:val="author-separator"/>
          <w:szCs w:val="24"/>
          <w:shd w:val="clear" w:color="auto" w:fill="FFFFFF"/>
        </w:rPr>
        <w:t>;</w:t>
      </w:r>
      <w:proofErr w:type="gramEnd"/>
      <w:r>
        <w:rPr>
          <w:rStyle w:val="author-firstname"/>
          <w:szCs w:val="24"/>
          <w:shd w:val="clear" w:color="auto" w:fill="FFFFFF"/>
        </w:rPr>
        <w:t xml:space="preserve"> DOUGLAS de OLIVEIRA DW</w:t>
      </w:r>
      <w:r w:rsidRPr="00D857B5">
        <w:rPr>
          <w:rStyle w:val="author-separator"/>
          <w:szCs w:val="24"/>
          <w:shd w:val="clear" w:color="auto" w:fill="FFFFFF"/>
        </w:rPr>
        <w:t>; </w:t>
      </w:r>
      <w:r w:rsidRPr="00D857B5">
        <w:rPr>
          <w:rStyle w:val="author-lastname"/>
          <w:caps/>
          <w:szCs w:val="24"/>
          <w:shd w:val="clear" w:color="auto" w:fill="FFFFFF"/>
        </w:rPr>
        <w:t>COSTA</w:t>
      </w:r>
      <w:r w:rsidRPr="00D857B5">
        <w:rPr>
          <w:rStyle w:val="author-lastname-separator"/>
          <w:szCs w:val="24"/>
          <w:shd w:val="clear" w:color="auto" w:fill="FFFFFF"/>
        </w:rPr>
        <w:t>, </w:t>
      </w:r>
      <w:r>
        <w:rPr>
          <w:rStyle w:val="author-firstname"/>
          <w:szCs w:val="24"/>
          <w:shd w:val="clear" w:color="auto" w:fill="FFFFFF"/>
        </w:rPr>
        <w:t>FO</w:t>
      </w:r>
      <w:r w:rsidRPr="00D857B5">
        <w:rPr>
          <w:rStyle w:val="title-separator"/>
          <w:szCs w:val="24"/>
          <w:shd w:val="clear" w:color="auto" w:fill="FFFFFF"/>
        </w:rPr>
        <w:t>. </w:t>
      </w:r>
      <w:r w:rsidRPr="00D857B5">
        <w:rPr>
          <w:rStyle w:val="title-value"/>
          <w:szCs w:val="24"/>
          <w:shd w:val="clear" w:color="auto" w:fill="FFFFFF"/>
        </w:rPr>
        <w:t>Relationship</w:t>
      </w:r>
      <w:r>
        <w:rPr>
          <w:rStyle w:val="title-value"/>
          <w:szCs w:val="24"/>
          <w:shd w:val="clear" w:color="auto" w:fill="FFFFFF"/>
        </w:rPr>
        <w:t xml:space="preserve"> </w:t>
      </w:r>
      <w:r w:rsidRPr="00D857B5">
        <w:rPr>
          <w:rStyle w:val="title-value"/>
          <w:szCs w:val="24"/>
          <w:shd w:val="clear" w:color="auto" w:fill="FFFFFF"/>
        </w:rPr>
        <w:t>between</w:t>
      </w:r>
      <w:r>
        <w:rPr>
          <w:rStyle w:val="title-value"/>
          <w:szCs w:val="24"/>
          <w:shd w:val="clear" w:color="auto" w:fill="FFFFFF"/>
        </w:rPr>
        <w:t xml:space="preserve"> </w:t>
      </w:r>
      <w:r w:rsidRPr="00D857B5">
        <w:rPr>
          <w:rStyle w:val="title-value"/>
          <w:szCs w:val="24"/>
          <w:shd w:val="clear" w:color="auto" w:fill="FFFFFF"/>
        </w:rPr>
        <w:t>implant</w:t>
      </w:r>
      <w:r>
        <w:rPr>
          <w:rStyle w:val="title-value"/>
          <w:szCs w:val="24"/>
          <w:shd w:val="clear" w:color="auto" w:fill="FFFFFF"/>
        </w:rPr>
        <w:t xml:space="preserve"> </w:t>
      </w:r>
      <w:r w:rsidRPr="00D857B5">
        <w:rPr>
          <w:rStyle w:val="title-value"/>
          <w:szCs w:val="24"/>
          <w:shd w:val="clear" w:color="auto" w:fill="FFFFFF"/>
        </w:rPr>
        <w:t>stability</w:t>
      </w:r>
      <w:r>
        <w:rPr>
          <w:rStyle w:val="title-value"/>
          <w:szCs w:val="24"/>
          <w:shd w:val="clear" w:color="auto" w:fill="FFFFFF"/>
        </w:rPr>
        <w:t xml:space="preserve"> </w:t>
      </w:r>
      <w:r w:rsidRPr="00D857B5">
        <w:rPr>
          <w:rStyle w:val="title-value"/>
          <w:szCs w:val="24"/>
          <w:shd w:val="clear" w:color="auto" w:fill="FFFFFF"/>
        </w:rPr>
        <w:t>measurements</w:t>
      </w:r>
      <w:r>
        <w:rPr>
          <w:rStyle w:val="title-value"/>
          <w:szCs w:val="24"/>
          <w:shd w:val="clear" w:color="auto" w:fill="FFFFFF"/>
        </w:rPr>
        <w:t xml:space="preserve"> </w:t>
      </w:r>
      <w:r w:rsidRPr="00D857B5">
        <w:rPr>
          <w:rStyle w:val="title-value"/>
          <w:szCs w:val="24"/>
          <w:shd w:val="clear" w:color="auto" w:fill="FFFFFF"/>
        </w:rPr>
        <w:t>obtained</w:t>
      </w:r>
      <w:r>
        <w:rPr>
          <w:rStyle w:val="title-value"/>
          <w:szCs w:val="24"/>
          <w:shd w:val="clear" w:color="auto" w:fill="FFFFFF"/>
        </w:rPr>
        <w:t xml:space="preserve"> </w:t>
      </w:r>
      <w:r w:rsidRPr="00D857B5">
        <w:rPr>
          <w:rStyle w:val="title-value"/>
          <w:szCs w:val="24"/>
          <w:shd w:val="clear" w:color="auto" w:fill="FFFFFF"/>
        </w:rPr>
        <w:t>by</w:t>
      </w:r>
      <w:r>
        <w:rPr>
          <w:rStyle w:val="title-value"/>
          <w:szCs w:val="24"/>
          <w:shd w:val="clear" w:color="auto" w:fill="FFFFFF"/>
        </w:rPr>
        <w:t xml:space="preserve"> </w:t>
      </w:r>
      <w:r w:rsidRPr="00D857B5">
        <w:rPr>
          <w:rStyle w:val="title-value"/>
          <w:szCs w:val="24"/>
          <w:shd w:val="clear" w:color="auto" w:fill="FFFFFF"/>
        </w:rPr>
        <w:t>insertion torque and</w:t>
      </w:r>
      <w:r>
        <w:rPr>
          <w:rStyle w:val="title-value"/>
          <w:szCs w:val="24"/>
          <w:shd w:val="clear" w:color="auto" w:fill="FFFFFF"/>
        </w:rPr>
        <w:t xml:space="preserve"> </w:t>
      </w:r>
      <w:r w:rsidRPr="00D857B5">
        <w:rPr>
          <w:rStyle w:val="title-value"/>
          <w:szCs w:val="24"/>
          <w:shd w:val="clear" w:color="auto" w:fill="FFFFFF"/>
        </w:rPr>
        <w:t>resonance</w:t>
      </w:r>
      <w:r>
        <w:rPr>
          <w:rStyle w:val="title-value"/>
          <w:szCs w:val="24"/>
          <w:shd w:val="clear" w:color="auto" w:fill="FFFFFF"/>
        </w:rPr>
        <w:t xml:space="preserve"> </w:t>
      </w:r>
      <w:r w:rsidRPr="00D857B5">
        <w:rPr>
          <w:rStyle w:val="title-value"/>
          <w:szCs w:val="24"/>
          <w:shd w:val="clear" w:color="auto" w:fill="FFFFFF"/>
        </w:rPr>
        <w:t>frequency</w:t>
      </w:r>
      <w:r>
        <w:rPr>
          <w:rStyle w:val="title-value"/>
          <w:szCs w:val="24"/>
          <w:shd w:val="clear" w:color="auto" w:fill="FFFFFF"/>
        </w:rPr>
        <w:t xml:space="preserve"> </w:t>
      </w:r>
      <w:r w:rsidRPr="00D857B5">
        <w:rPr>
          <w:rStyle w:val="title-value"/>
          <w:szCs w:val="24"/>
          <w:shd w:val="clear" w:color="auto" w:fill="FFFFFF"/>
        </w:rPr>
        <w:t>analysis: A systematic</w:t>
      </w:r>
      <w:r>
        <w:rPr>
          <w:rStyle w:val="title-value"/>
          <w:szCs w:val="24"/>
          <w:shd w:val="clear" w:color="auto" w:fill="FFFFFF"/>
        </w:rPr>
        <w:t xml:space="preserve"> </w:t>
      </w:r>
      <w:r w:rsidRPr="00D857B5">
        <w:rPr>
          <w:rStyle w:val="title-value"/>
          <w:szCs w:val="24"/>
          <w:shd w:val="clear" w:color="auto" w:fill="FFFFFF"/>
        </w:rPr>
        <w:t>review</w:t>
      </w:r>
      <w:r w:rsidRPr="00D857B5">
        <w:rPr>
          <w:rStyle w:val="name-separator"/>
          <w:szCs w:val="24"/>
          <w:shd w:val="clear" w:color="auto" w:fill="FFFFFF"/>
        </w:rPr>
        <w:t>. </w:t>
      </w:r>
      <w:r w:rsidRPr="00D857B5">
        <w:rPr>
          <w:rStyle w:val="name-value"/>
          <w:b/>
          <w:bCs/>
          <w:szCs w:val="24"/>
          <w:shd w:val="clear" w:color="auto" w:fill="FFFFFF"/>
        </w:rPr>
        <w:t>Clin</w:t>
      </w:r>
      <w:r>
        <w:rPr>
          <w:rStyle w:val="name-value"/>
          <w:b/>
          <w:bCs/>
          <w:szCs w:val="24"/>
          <w:shd w:val="clear" w:color="auto" w:fill="FFFFFF"/>
        </w:rPr>
        <w:t xml:space="preserve"> </w:t>
      </w:r>
      <w:r w:rsidRPr="00D857B5">
        <w:rPr>
          <w:rStyle w:val="name-value"/>
          <w:b/>
          <w:bCs/>
          <w:szCs w:val="24"/>
          <w:shd w:val="clear" w:color="auto" w:fill="FFFFFF"/>
        </w:rPr>
        <w:t>Implant</w:t>
      </w:r>
      <w:r>
        <w:rPr>
          <w:rStyle w:val="name-value"/>
          <w:b/>
          <w:bCs/>
          <w:szCs w:val="24"/>
          <w:shd w:val="clear" w:color="auto" w:fill="FFFFFF"/>
        </w:rPr>
        <w:t xml:space="preserve"> </w:t>
      </w:r>
      <w:r w:rsidRPr="00D857B5">
        <w:rPr>
          <w:rStyle w:val="name-value"/>
          <w:b/>
          <w:bCs/>
          <w:szCs w:val="24"/>
          <w:shd w:val="clear" w:color="auto" w:fill="FFFFFF"/>
        </w:rPr>
        <w:t>Dent</w:t>
      </w:r>
      <w:r>
        <w:rPr>
          <w:rStyle w:val="name-value"/>
          <w:b/>
          <w:bCs/>
          <w:szCs w:val="24"/>
          <w:shd w:val="clear" w:color="auto" w:fill="FFFFFF"/>
        </w:rPr>
        <w:t xml:space="preserve"> </w:t>
      </w:r>
      <w:r w:rsidRPr="00D857B5">
        <w:rPr>
          <w:rStyle w:val="name-value"/>
          <w:b/>
          <w:bCs/>
          <w:szCs w:val="24"/>
          <w:shd w:val="clear" w:color="auto" w:fill="FFFFFF"/>
        </w:rPr>
        <w:t>Relat Res.</w:t>
      </w:r>
      <w:r w:rsidRPr="00D857B5">
        <w:rPr>
          <w:rStyle w:val="volume-intro"/>
          <w:szCs w:val="24"/>
          <w:shd w:val="clear" w:color="auto" w:fill="FFFFFF"/>
        </w:rPr>
        <w:t>, v. </w:t>
      </w:r>
      <w:r w:rsidRPr="00D857B5">
        <w:rPr>
          <w:rStyle w:val="volume-value"/>
          <w:szCs w:val="24"/>
          <w:shd w:val="clear" w:color="auto" w:fill="FFFFFF"/>
        </w:rPr>
        <w:t>1</w:t>
      </w:r>
      <w:r w:rsidRPr="00D857B5">
        <w:rPr>
          <w:rStyle w:val="fascicle-intro"/>
          <w:szCs w:val="24"/>
          <w:shd w:val="clear" w:color="auto" w:fill="FFFFFF"/>
        </w:rPr>
        <w:t>, n. </w:t>
      </w:r>
      <w:r w:rsidRPr="00D857B5">
        <w:rPr>
          <w:rStyle w:val="fascicle-value"/>
          <w:szCs w:val="24"/>
          <w:shd w:val="clear" w:color="auto" w:fill="FFFFFF"/>
        </w:rPr>
        <w:t>8</w:t>
      </w:r>
      <w:r w:rsidRPr="00D857B5">
        <w:rPr>
          <w:rStyle w:val="publishing-date-separator"/>
          <w:szCs w:val="24"/>
          <w:shd w:val="clear" w:color="auto" w:fill="FFFFFF"/>
        </w:rPr>
        <w:t>, </w:t>
      </w:r>
      <w:r w:rsidRPr="00D857B5">
        <w:rPr>
          <w:rStyle w:val="publishing-year"/>
          <w:szCs w:val="24"/>
          <w:shd w:val="clear" w:color="auto" w:fill="FFFFFF"/>
        </w:rPr>
        <w:t>2017</w:t>
      </w:r>
      <w:r w:rsidRPr="00D857B5">
        <w:rPr>
          <w:rStyle w:val="final-dot"/>
          <w:szCs w:val="24"/>
          <w:shd w:val="clear" w:color="auto" w:fill="FFFFFF"/>
        </w:rPr>
        <w:t>.</w:t>
      </w:r>
    </w:p>
    <w:p w:rsidR="00D857B5" w:rsidRPr="00D857B5" w:rsidRDefault="00D857B5" w:rsidP="00D857B5">
      <w:pPr>
        <w:pStyle w:val="PargrafodaLista"/>
        <w:rPr>
          <w:rStyle w:val="final-dot"/>
          <w:szCs w:val="24"/>
          <w:shd w:val="clear" w:color="auto" w:fill="FFFFFF"/>
        </w:rPr>
      </w:pPr>
    </w:p>
    <w:p w:rsidR="00D857B5" w:rsidRDefault="00D857B5"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sidRPr="00D857B5">
        <w:rPr>
          <w:rStyle w:val="author-lastname"/>
          <w:caps/>
          <w:szCs w:val="24"/>
          <w:shd w:val="clear" w:color="auto" w:fill="FFFFFF"/>
        </w:rPr>
        <w:t>LAMSTER</w:t>
      </w:r>
      <w:r w:rsidRPr="00D857B5">
        <w:rPr>
          <w:rStyle w:val="author-lastname-separator"/>
          <w:szCs w:val="24"/>
          <w:shd w:val="clear" w:color="auto" w:fill="FFFFFF"/>
        </w:rPr>
        <w:t>, </w:t>
      </w:r>
      <w:r w:rsidRPr="00D857B5">
        <w:rPr>
          <w:rStyle w:val="author-firstname"/>
          <w:szCs w:val="24"/>
          <w:shd w:val="clear" w:color="auto" w:fill="FFFFFF"/>
        </w:rPr>
        <w:t>Ira B</w:t>
      </w:r>
      <w:r>
        <w:rPr>
          <w:rStyle w:val="author-firstname"/>
          <w:szCs w:val="24"/>
          <w:shd w:val="clear" w:color="auto" w:fill="FFFFFF"/>
        </w:rPr>
        <w:t>.</w:t>
      </w:r>
      <w:r w:rsidRPr="00D857B5">
        <w:rPr>
          <w:rStyle w:val="author-separator"/>
          <w:szCs w:val="24"/>
          <w:shd w:val="clear" w:color="auto" w:fill="FFFFFF"/>
        </w:rPr>
        <w:t>; </w:t>
      </w:r>
      <w:r w:rsidRPr="00D857B5">
        <w:rPr>
          <w:rStyle w:val="author-lastname"/>
          <w:caps/>
          <w:szCs w:val="24"/>
          <w:shd w:val="clear" w:color="auto" w:fill="FFFFFF"/>
        </w:rPr>
        <w:t>PAGAN</w:t>
      </w:r>
      <w:r w:rsidRPr="00D857B5">
        <w:rPr>
          <w:rStyle w:val="author-lastname-separator"/>
          <w:szCs w:val="24"/>
          <w:shd w:val="clear" w:color="auto" w:fill="FFFFFF"/>
        </w:rPr>
        <w:t>, </w:t>
      </w:r>
      <w:r w:rsidRPr="00D857B5">
        <w:rPr>
          <w:rStyle w:val="author-firstname"/>
          <w:szCs w:val="24"/>
          <w:shd w:val="clear" w:color="auto" w:fill="FFFFFF"/>
        </w:rPr>
        <w:t> </w:t>
      </w:r>
      <w:proofErr w:type="gramStart"/>
      <w:r w:rsidRPr="00D857B5">
        <w:rPr>
          <w:rStyle w:val="author-firstname"/>
          <w:szCs w:val="24"/>
          <w:shd w:val="clear" w:color="auto" w:fill="FFFFFF"/>
        </w:rPr>
        <w:t>Michael </w:t>
      </w:r>
      <w:r w:rsidRPr="00D857B5">
        <w:rPr>
          <w:rStyle w:val="title-separator"/>
          <w:szCs w:val="24"/>
          <w:shd w:val="clear" w:color="auto" w:fill="FFFFFF"/>
        </w:rPr>
        <w:t>.</w:t>
      </w:r>
      <w:proofErr w:type="gramEnd"/>
      <w:r w:rsidRPr="00D857B5">
        <w:rPr>
          <w:rStyle w:val="title-separator"/>
          <w:szCs w:val="24"/>
          <w:shd w:val="clear" w:color="auto" w:fill="FFFFFF"/>
        </w:rPr>
        <w:t> </w:t>
      </w:r>
      <w:r w:rsidRPr="00D857B5">
        <w:rPr>
          <w:rStyle w:val="title-value"/>
          <w:szCs w:val="24"/>
          <w:shd w:val="clear" w:color="auto" w:fill="FFFFFF"/>
        </w:rPr>
        <w:t>Periodontal disease</w:t>
      </w:r>
      <w:r>
        <w:rPr>
          <w:rStyle w:val="title-value"/>
          <w:szCs w:val="24"/>
          <w:shd w:val="clear" w:color="auto" w:fill="FFFFFF"/>
        </w:rPr>
        <w:t xml:space="preserve"> </w:t>
      </w:r>
      <w:r w:rsidRPr="00D857B5">
        <w:rPr>
          <w:rStyle w:val="title-value"/>
          <w:szCs w:val="24"/>
          <w:shd w:val="clear" w:color="auto" w:fill="FFFFFF"/>
        </w:rPr>
        <w:t>and</w:t>
      </w:r>
      <w:r>
        <w:rPr>
          <w:rStyle w:val="title-value"/>
          <w:szCs w:val="24"/>
          <w:shd w:val="clear" w:color="auto" w:fill="FFFFFF"/>
        </w:rPr>
        <w:t xml:space="preserve"> </w:t>
      </w:r>
      <w:r w:rsidRPr="00D857B5">
        <w:rPr>
          <w:rStyle w:val="title-value"/>
          <w:szCs w:val="24"/>
          <w:shd w:val="clear" w:color="auto" w:fill="FFFFFF"/>
        </w:rPr>
        <w:t>the</w:t>
      </w:r>
      <w:r>
        <w:rPr>
          <w:rStyle w:val="title-value"/>
          <w:szCs w:val="24"/>
          <w:shd w:val="clear" w:color="auto" w:fill="FFFFFF"/>
        </w:rPr>
        <w:t xml:space="preserve"> </w:t>
      </w:r>
      <w:r w:rsidRPr="00D857B5">
        <w:rPr>
          <w:rStyle w:val="title-value"/>
          <w:szCs w:val="24"/>
          <w:shd w:val="clear" w:color="auto" w:fill="FFFFFF"/>
        </w:rPr>
        <w:t>metabolic</w:t>
      </w:r>
      <w:r>
        <w:rPr>
          <w:rStyle w:val="title-value"/>
          <w:szCs w:val="24"/>
          <w:shd w:val="clear" w:color="auto" w:fill="FFFFFF"/>
        </w:rPr>
        <w:t xml:space="preserve"> </w:t>
      </w:r>
      <w:r w:rsidRPr="00D857B5">
        <w:rPr>
          <w:rStyle w:val="title-value"/>
          <w:szCs w:val="24"/>
          <w:shd w:val="clear" w:color="auto" w:fill="FFFFFF"/>
        </w:rPr>
        <w:t>syndrome</w:t>
      </w:r>
      <w:r w:rsidRPr="00D857B5">
        <w:rPr>
          <w:rStyle w:val="name-separator"/>
          <w:szCs w:val="24"/>
          <w:shd w:val="clear" w:color="auto" w:fill="FFFFFF"/>
        </w:rPr>
        <w:t>. </w:t>
      </w:r>
      <w:r w:rsidRPr="00D857B5">
        <w:rPr>
          <w:rStyle w:val="name-value"/>
          <w:b/>
          <w:bCs/>
          <w:szCs w:val="24"/>
          <w:shd w:val="clear" w:color="auto" w:fill="FFFFFF"/>
        </w:rPr>
        <w:t>International Dental Journal</w:t>
      </w:r>
      <w:r w:rsidRPr="00D857B5">
        <w:rPr>
          <w:rStyle w:val="publishing-date-separator"/>
          <w:szCs w:val="24"/>
          <w:shd w:val="clear" w:color="auto" w:fill="FFFFFF"/>
        </w:rPr>
        <w:t>, </w:t>
      </w:r>
      <w:r w:rsidRPr="00D857B5">
        <w:rPr>
          <w:rStyle w:val="publishing-year"/>
          <w:szCs w:val="24"/>
          <w:shd w:val="clear" w:color="auto" w:fill="FFFFFF"/>
        </w:rPr>
        <w:t>2016</w:t>
      </w:r>
      <w:r w:rsidRPr="00D857B5">
        <w:rPr>
          <w:rStyle w:val="final-dot"/>
          <w:szCs w:val="24"/>
          <w:shd w:val="clear" w:color="auto" w:fill="FFFFFF"/>
        </w:rPr>
        <w:t>.</w:t>
      </w:r>
    </w:p>
    <w:p w:rsidR="003C3356" w:rsidRPr="003C3356" w:rsidRDefault="003C3356" w:rsidP="003C3356">
      <w:pPr>
        <w:pStyle w:val="PargrafodaLista"/>
        <w:rPr>
          <w:rStyle w:val="final-dot"/>
          <w:szCs w:val="24"/>
          <w:shd w:val="clear" w:color="auto" w:fill="FFFFFF"/>
        </w:rPr>
      </w:pPr>
    </w:p>
    <w:p w:rsidR="003C3356" w:rsidRDefault="003C3356" w:rsidP="00C53B5C">
      <w:pPr>
        <w:pStyle w:val="PargrafodaLista"/>
        <w:numPr>
          <w:ilvl w:val="0"/>
          <w:numId w:val="9"/>
        </w:numPr>
        <w:shd w:val="clear" w:color="auto" w:fill="FFFFFF"/>
        <w:spacing w:before="100" w:beforeAutospacing="1" w:after="100" w:afterAutospacing="1" w:line="240" w:lineRule="auto"/>
        <w:jc w:val="left"/>
        <w:rPr>
          <w:rFonts w:eastAsia="Times New Roman"/>
          <w:szCs w:val="24"/>
        </w:rPr>
      </w:pPr>
      <w:proofErr w:type="gramStart"/>
      <w:r w:rsidRPr="003C3356">
        <w:rPr>
          <w:rFonts w:eastAsia="Times New Roman"/>
          <w:caps/>
          <w:szCs w:val="24"/>
        </w:rPr>
        <w:lastRenderedPageBreak/>
        <w:t>LEMOS</w:t>
      </w:r>
      <w:r>
        <w:rPr>
          <w:rFonts w:eastAsia="Times New Roman"/>
          <w:szCs w:val="24"/>
        </w:rPr>
        <w:t>,</w:t>
      </w:r>
      <w:proofErr w:type="gramEnd"/>
      <w:r>
        <w:rPr>
          <w:rFonts w:eastAsia="Times New Roman"/>
          <w:szCs w:val="24"/>
        </w:rPr>
        <w:t> Cleidiel Aparecido Araujo.</w:t>
      </w:r>
      <w:r w:rsidRPr="003C3356">
        <w:rPr>
          <w:rFonts w:eastAsia="Times New Roman"/>
          <w:szCs w:val="24"/>
        </w:rPr>
        <w:t> A importância de geometria dos implantes para o planejamento em reabilitação oral: Revisão de Literatura. </w:t>
      </w:r>
      <w:r w:rsidRPr="003C3356">
        <w:rPr>
          <w:rFonts w:eastAsia="Times New Roman"/>
          <w:b/>
          <w:bCs/>
          <w:szCs w:val="24"/>
        </w:rPr>
        <w:t>Revista Odontológica de Araçatuba</w:t>
      </w:r>
      <w:r w:rsidRPr="003C3356">
        <w:rPr>
          <w:rFonts w:eastAsia="Times New Roman"/>
          <w:szCs w:val="24"/>
        </w:rPr>
        <w:t>, v. 35, n. 1, p. 22-28, 2014.</w:t>
      </w:r>
    </w:p>
    <w:p w:rsidR="003C3356" w:rsidRPr="003C3356" w:rsidRDefault="003C3356" w:rsidP="003C3356">
      <w:pPr>
        <w:pStyle w:val="PargrafodaLista"/>
        <w:rPr>
          <w:rFonts w:eastAsia="Times New Roman"/>
          <w:szCs w:val="24"/>
        </w:rPr>
      </w:pPr>
    </w:p>
    <w:p w:rsidR="003C3356" w:rsidRDefault="003C3356" w:rsidP="00C53B5C">
      <w:pPr>
        <w:pStyle w:val="PargrafodaLista"/>
        <w:numPr>
          <w:ilvl w:val="0"/>
          <w:numId w:val="9"/>
        </w:numPr>
        <w:shd w:val="clear" w:color="auto" w:fill="FFFFFF"/>
        <w:spacing w:before="100" w:beforeAutospacing="1" w:after="100" w:afterAutospacing="1" w:line="240" w:lineRule="auto"/>
        <w:jc w:val="left"/>
        <w:rPr>
          <w:rFonts w:eastAsia="Times New Roman"/>
          <w:szCs w:val="24"/>
        </w:rPr>
      </w:pPr>
      <w:r w:rsidRPr="003C3356">
        <w:rPr>
          <w:rFonts w:eastAsia="Times New Roman"/>
          <w:caps/>
          <w:szCs w:val="24"/>
        </w:rPr>
        <w:t>LENHARO</w:t>
      </w:r>
      <w:r w:rsidRPr="003C3356">
        <w:rPr>
          <w:rFonts w:eastAsia="Times New Roman"/>
          <w:szCs w:val="24"/>
        </w:rPr>
        <w:t>, Ariel </w:t>
      </w:r>
      <w:proofErr w:type="gramStart"/>
      <w:r w:rsidRPr="003C3356">
        <w:rPr>
          <w:rFonts w:eastAsia="Times New Roman"/>
          <w:szCs w:val="24"/>
        </w:rPr>
        <w:t>et</w:t>
      </w:r>
      <w:proofErr w:type="gramEnd"/>
      <w:r w:rsidRPr="003C3356">
        <w:rPr>
          <w:rFonts w:eastAsia="Times New Roman"/>
          <w:szCs w:val="24"/>
        </w:rPr>
        <w:t xml:space="preserve"> al. Estudo prospectivo longitudinal multicêntrico avaliando o sucesso clínico de uma nova macrogeometria de implantes osseointegráveis: Acompanhamento de 06 a 12 Meses. </w:t>
      </w:r>
      <w:r>
        <w:rPr>
          <w:rFonts w:eastAsia="Times New Roman"/>
          <w:b/>
          <w:bCs/>
          <w:szCs w:val="24"/>
        </w:rPr>
        <w:t>Revista Fluminense de Odontologia</w:t>
      </w:r>
      <w:r w:rsidRPr="003C3356">
        <w:rPr>
          <w:rFonts w:eastAsia="Times New Roman"/>
          <w:szCs w:val="24"/>
        </w:rPr>
        <w:t>, v. Ano XVI, n. 34. 2010.</w:t>
      </w:r>
    </w:p>
    <w:p w:rsidR="003C3356" w:rsidRPr="003C3356" w:rsidRDefault="003C3356" w:rsidP="003C3356">
      <w:pPr>
        <w:pStyle w:val="PargrafodaLista"/>
        <w:rPr>
          <w:rFonts w:eastAsia="Times New Roman"/>
          <w:szCs w:val="24"/>
        </w:rPr>
      </w:pPr>
    </w:p>
    <w:p w:rsidR="003C3356" w:rsidRDefault="003C3356" w:rsidP="00C53B5C">
      <w:pPr>
        <w:pStyle w:val="PargrafodaLista"/>
        <w:numPr>
          <w:ilvl w:val="0"/>
          <w:numId w:val="9"/>
        </w:numPr>
        <w:shd w:val="clear" w:color="auto" w:fill="FFFFFF"/>
        <w:spacing w:before="100" w:beforeAutospacing="1" w:after="100" w:afterAutospacing="1" w:line="240" w:lineRule="auto"/>
        <w:jc w:val="left"/>
        <w:rPr>
          <w:rFonts w:eastAsia="Times New Roman"/>
          <w:szCs w:val="24"/>
        </w:rPr>
      </w:pPr>
      <w:r w:rsidRPr="003C3356">
        <w:rPr>
          <w:rFonts w:eastAsia="Times New Roman"/>
          <w:caps/>
          <w:szCs w:val="24"/>
        </w:rPr>
        <w:t>LIMA</w:t>
      </w:r>
      <w:r w:rsidRPr="003C3356">
        <w:rPr>
          <w:rFonts w:eastAsia="Times New Roman"/>
          <w:szCs w:val="24"/>
        </w:rPr>
        <w:t>, Rafael Pas</w:t>
      </w:r>
      <w:r>
        <w:rPr>
          <w:rFonts w:eastAsia="Times New Roman"/>
          <w:szCs w:val="24"/>
        </w:rPr>
        <w:t>choal Esteves</w:t>
      </w:r>
      <w:r w:rsidRPr="003C3356">
        <w:rPr>
          <w:rFonts w:eastAsia="Times New Roman"/>
          <w:szCs w:val="24"/>
        </w:rPr>
        <w:t>; </w:t>
      </w:r>
      <w:r w:rsidRPr="003C3356">
        <w:rPr>
          <w:rFonts w:eastAsia="Times New Roman"/>
          <w:caps/>
          <w:szCs w:val="24"/>
        </w:rPr>
        <w:t>COSTA</w:t>
      </w:r>
      <w:r>
        <w:rPr>
          <w:rFonts w:eastAsia="Times New Roman"/>
          <w:szCs w:val="24"/>
        </w:rPr>
        <w:t xml:space="preserve">, </w:t>
      </w:r>
      <w:r w:rsidRPr="003C3356">
        <w:rPr>
          <w:rFonts w:eastAsia="Times New Roman"/>
          <w:szCs w:val="24"/>
        </w:rPr>
        <w:t xml:space="preserve">Fernando </w:t>
      </w:r>
      <w:proofErr w:type="gramStart"/>
      <w:r w:rsidRPr="003C3356">
        <w:rPr>
          <w:rFonts w:eastAsia="Times New Roman"/>
          <w:szCs w:val="24"/>
        </w:rPr>
        <w:t>Oliveira .</w:t>
      </w:r>
      <w:proofErr w:type="gramEnd"/>
      <w:r w:rsidRPr="003C3356">
        <w:rPr>
          <w:rFonts w:eastAsia="Times New Roman"/>
          <w:szCs w:val="24"/>
        </w:rPr>
        <w:t> Efeito do tratamento periodontal no controle glicêmico em indivíduos com diabetes mellitus . </w:t>
      </w:r>
      <w:r w:rsidRPr="003C3356">
        <w:rPr>
          <w:rFonts w:eastAsia="Times New Roman"/>
          <w:b/>
          <w:bCs/>
          <w:szCs w:val="24"/>
        </w:rPr>
        <w:t>ImplantNewsPerio</w:t>
      </w:r>
      <w:r>
        <w:rPr>
          <w:rFonts w:eastAsia="Times New Roman"/>
          <w:b/>
          <w:bCs/>
          <w:szCs w:val="24"/>
        </w:rPr>
        <w:t xml:space="preserve"> – International Journal</w:t>
      </w:r>
      <w:r w:rsidRPr="003C3356">
        <w:rPr>
          <w:rFonts w:eastAsia="Times New Roman"/>
          <w:szCs w:val="24"/>
        </w:rPr>
        <w:t>, v. 5, n. 2, p. 177, 2011.</w:t>
      </w:r>
    </w:p>
    <w:p w:rsidR="003C3356" w:rsidRPr="003C3356" w:rsidRDefault="003C3356" w:rsidP="003C3356">
      <w:pPr>
        <w:pStyle w:val="PargrafodaLista"/>
        <w:rPr>
          <w:rFonts w:eastAsia="Times New Roman"/>
          <w:szCs w:val="24"/>
        </w:rPr>
      </w:pPr>
    </w:p>
    <w:p w:rsidR="003C3356" w:rsidRDefault="003C3356" w:rsidP="00C53B5C">
      <w:pPr>
        <w:pStyle w:val="PargrafodaLista"/>
        <w:numPr>
          <w:ilvl w:val="0"/>
          <w:numId w:val="9"/>
        </w:numPr>
        <w:shd w:val="clear" w:color="auto" w:fill="FFFFFF"/>
        <w:spacing w:before="100" w:beforeAutospacing="1" w:after="100" w:afterAutospacing="1" w:line="240" w:lineRule="auto"/>
        <w:jc w:val="left"/>
        <w:rPr>
          <w:rFonts w:eastAsia="Times New Roman"/>
          <w:szCs w:val="24"/>
        </w:rPr>
      </w:pPr>
      <w:r w:rsidRPr="003C3356">
        <w:rPr>
          <w:rFonts w:eastAsia="Times New Roman"/>
          <w:caps/>
          <w:szCs w:val="24"/>
        </w:rPr>
        <w:t>LIRA NETO</w:t>
      </w:r>
      <w:r>
        <w:rPr>
          <w:rFonts w:eastAsia="Times New Roman"/>
          <w:szCs w:val="24"/>
        </w:rPr>
        <w:t xml:space="preserve">, José Claudio Garcia </w:t>
      </w:r>
      <w:r w:rsidRPr="003C3356">
        <w:rPr>
          <w:rFonts w:eastAsia="Times New Roman"/>
          <w:szCs w:val="24"/>
        </w:rPr>
        <w:t> </w:t>
      </w:r>
      <w:proofErr w:type="gramStart"/>
      <w:r w:rsidRPr="003C3356">
        <w:rPr>
          <w:rFonts w:eastAsia="Times New Roman"/>
          <w:szCs w:val="24"/>
        </w:rPr>
        <w:t>et</w:t>
      </w:r>
      <w:proofErr w:type="gramEnd"/>
      <w:r w:rsidRPr="003C3356">
        <w:rPr>
          <w:rFonts w:eastAsia="Times New Roman"/>
          <w:szCs w:val="24"/>
        </w:rPr>
        <w:t xml:space="preserve"> al. Controle metabólico e adesão medicamentosa em pessoas com diabetes mellitus. </w:t>
      </w:r>
      <w:r w:rsidRPr="003C3356">
        <w:rPr>
          <w:rFonts w:eastAsia="Times New Roman"/>
          <w:b/>
          <w:bCs/>
          <w:szCs w:val="24"/>
        </w:rPr>
        <w:t>Acta paul. enferm</w:t>
      </w:r>
      <w:r w:rsidRPr="003C3356">
        <w:rPr>
          <w:rFonts w:eastAsia="Times New Roman"/>
          <w:szCs w:val="24"/>
        </w:rPr>
        <w:t>. São Paulo, v. 30, n. 2, 2017.</w:t>
      </w:r>
    </w:p>
    <w:p w:rsidR="003C3356" w:rsidRPr="003C3356" w:rsidRDefault="003C3356" w:rsidP="003C3356">
      <w:pPr>
        <w:pStyle w:val="PargrafodaLista"/>
        <w:rPr>
          <w:rFonts w:eastAsia="Times New Roman"/>
          <w:szCs w:val="24"/>
        </w:rPr>
      </w:pPr>
    </w:p>
    <w:p w:rsidR="003C3356" w:rsidRDefault="006447F2" w:rsidP="00C53B5C">
      <w:pPr>
        <w:pStyle w:val="PargrafodaLista"/>
        <w:numPr>
          <w:ilvl w:val="0"/>
          <w:numId w:val="9"/>
        </w:numPr>
        <w:shd w:val="clear" w:color="auto" w:fill="FFFFFF"/>
        <w:spacing w:before="100" w:beforeAutospacing="1" w:after="100" w:afterAutospacing="1" w:line="240" w:lineRule="auto"/>
        <w:jc w:val="left"/>
        <w:rPr>
          <w:rFonts w:eastAsia="Times New Roman"/>
          <w:szCs w:val="24"/>
        </w:rPr>
      </w:pPr>
      <w:r>
        <w:rPr>
          <w:rFonts w:eastAsia="Times New Roman"/>
          <w:caps/>
          <w:szCs w:val="24"/>
        </w:rPr>
        <w:t xml:space="preserve"> </w:t>
      </w:r>
      <w:r w:rsidR="003C3356" w:rsidRPr="003C3356">
        <w:rPr>
          <w:rFonts w:eastAsia="Times New Roman"/>
          <w:caps/>
          <w:szCs w:val="24"/>
        </w:rPr>
        <w:t>MANDETTA</w:t>
      </w:r>
      <w:r w:rsidR="003C3356" w:rsidRPr="003C3356">
        <w:rPr>
          <w:rFonts w:eastAsia="Times New Roman"/>
          <w:szCs w:val="24"/>
        </w:rPr>
        <w:t>, Carolina de Moraes Rego </w:t>
      </w:r>
      <w:proofErr w:type="gramStart"/>
      <w:r w:rsidR="003C3356" w:rsidRPr="003C3356">
        <w:rPr>
          <w:rFonts w:eastAsia="Times New Roman"/>
          <w:szCs w:val="24"/>
        </w:rPr>
        <w:t>et</w:t>
      </w:r>
      <w:proofErr w:type="gramEnd"/>
      <w:r w:rsidR="003C3356" w:rsidRPr="003C3356">
        <w:rPr>
          <w:rFonts w:eastAsia="Times New Roman"/>
          <w:szCs w:val="24"/>
        </w:rPr>
        <w:t xml:space="preserve"> al. Considerações clínicas no planejamento e instalação de implantes imediatos. </w:t>
      </w:r>
      <w:r w:rsidR="003C3356" w:rsidRPr="003C3356">
        <w:rPr>
          <w:rFonts w:eastAsia="Times New Roman"/>
          <w:b/>
          <w:bCs/>
          <w:szCs w:val="24"/>
        </w:rPr>
        <w:t xml:space="preserve">ImplantNewsPerio </w:t>
      </w:r>
      <w:r w:rsidR="003C3356">
        <w:rPr>
          <w:rFonts w:eastAsia="Times New Roman"/>
          <w:b/>
          <w:bCs/>
          <w:szCs w:val="24"/>
        </w:rPr>
        <w:t>–</w:t>
      </w:r>
      <w:r w:rsidR="003C3356" w:rsidRPr="003C3356">
        <w:rPr>
          <w:rFonts w:eastAsia="Times New Roman"/>
          <w:b/>
          <w:bCs/>
          <w:szCs w:val="24"/>
        </w:rPr>
        <w:t xml:space="preserve"> International</w:t>
      </w:r>
      <w:r w:rsidR="003C3356">
        <w:rPr>
          <w:rFonts w:eastAsia="Times New Roman"/>
          <w:b/>
          <w:bCs/>
          <w:szCs w:val="24"/>
        </w:rPr>
        <w:t xml:space="preserve"> </w:t>
      </w:r>
      <w:r w:rsidR="003C3356" w:rsidRPr="003C3356">
        <w:rPr>
          <w:rFonts w:eastAsia="Times New Roman"/>
          <w:b/>
          <w:bCs/>
          <w:szCs w:val="24"/>
        </w:rPr>
        <w:t>Journal</w:t>
      </w:r>
      <w:r w:rsidR="003C3356" w:rsidRPr="003C3356">
        <w:rPr>
          <w:rFonts w:eastAsia="Times New Roman"/>
          <w:szCs w:val="24"/>
        </w:rPr>
        <w:t>, v. 10, n. 6, p. 159-168, 2013.</w:t>
      </w:r>
    </w:p>
    <w:p w:rsidR="003C3356" w:rsidRPr="003C3356" w:rsidRDefault="003C3356" w:rsidP="003C3356">
      <w:pPr>
        <w:pStyle w:val="PargrafodaLista"/>
        <w:rPr>
          <w:rFonts w:eastAsia="Times New Roman"/>
          <w:szCs w:val="24"/>
        </w:rPr>
      </w:pPr>
    </w:p>
    <w:p w:rsidR="003C3356" w:rsidRDefault="006447F2" w:rsidP="00C53B5C">
      <w:pPr>
        <w:pStyle w:val="PargrafodaLista"/>
        <w:numPr>
          <w:ilvl w:val="0"/>
          <w:numId w:val="9"/>
        </w:numPr>
        <w:shd w:val="clear" w:color="auto" w:fill="FFFFFF"/>
        <w:spacing w:before="100" w:beforeAutospacing="1" w:after="100" w:afterAutospacing="1" w:line="240" w:lineRule="auto"/>
        <w:jc w:val="left"/>
        <w:rPr>
          <w:rFonts w:eastAsia="Times New Roman"/>
          <w:szCs w:val="24"/>
        </w:rPr>
      </w:pPr>
      <w:r>
        <w:rPr>
          <w:rFonts w:eastAsia="Times New Roman"/>
          <w:caps/>
          <w:szCs w:val="24"/>
        </w:rPr>
        <w:t xml:space="preserve"> </w:t>
      </w:r>
      <w:r w:rsidR="003C3356" w:rsidRPr="003C3356">
        <w:rPr>
          <w:rFonts w:eastAsia="Times New Roman"/>
          <w:caps/>
          <w:szCs w:val="24"/>
        </w:rPr>
        <w:t>MONTERROSO</w:t>
      </w:r>
      <w:r w:rsidR="003C3356" w:rsidRPr="003C3356">
        <w:rPr>
          <w:rFonts w:eastAsia="Times New Roman"/>
          <w:szCs w:val="24"/>
        </w:rPr>
        <w:t>, </w:t>
      </w:r>
      <w:proofErr w:type="gramStart"/>
      <w:r w:rsidR="003C3356" w:rsidRPr="003C3356">
        <w:rPr>
          <w:rFonts w:eastAsia="Times New Roman"/>
          <w:szCs w:val="24"/>
        </w:rPr>
        <w:t>Rui ;</w:t>
      </w:r>
      <w:proofErr w:type="gramEnd"/>
      <w:r w:rsidR="003C3356" w:rsidRPr="003C3356">
        <w:rPr>
          <w:rFonts w:eastAsia="Times New Roman"/>
          <w:szCs w:val="24"/>
        </w:rPr>
        <w:t> </w:t>
      </w:r>
      <w:r w:rsidR="003C3356" w:rsidRPr="003C3356">
        <w:rPr>
          <w:rFonts w:eastAsia="Times New Roman"/>
          <w:caps/>
          <w:szCs w:val="24"/>
        </w:rPr>
        <w:t>MELO</w:t>
      </w:r>
      <w:r w:rsidR="003C3356">
        <w:rPr>
          <w:rFonts w:eastAsia="Times New Roman"/>
          <w:szCs w:val="24"/>
        </w:rPr>
        <w:t>, Helena. Implantes Cõnicos e Implantes Cilíndricos  – Breve Revisão Biblográfica</w:t>
      </w:r>
      <w:r w:rsidR="003C3356" w:rsidRPr="003C3356">
        <w:rPr>
          <w:rFonts w:eastAsia="Times New Roman"/>
          <w:szCs w:val="24"/>
        </w:rPr>
        <w:t>. </w:t>
      </w:r>
      <w:r w:rsidR="003C3356" w:rsidRPr="003C3356">
        <w:rPr>
          <w:rFonts w:eastAsia="Times New Roman"/>
          <w:b/>
          <w:bCs/>
          <w:szCs w:val="24"/>
        </w:rPr>
        <w:t>Jornal Dentistry</w:t>
      </w:r>
      <w:r w:rsidR="003C3356" w:rsidRPr="003C3356">
        <w:rPr>
          <w:rFonts w:eastAsia="Times New Roman"/>
          <w:szCs w:val="24"/>
        </w:rPr>
        <w:t>.</w:t>
      </w:r>
    </w:p>
    <w:p w:rsidR="006447F2" w:rsidRPr="006447F2" w:rsidRDefault="006447F2" w:rsidP="006447F2">
      <w:pPr>
        <w:pStyle w:val="PargrafodaLista"/>
        <w:rPr>
          <w:rFonts w:eastAsia="Times New Roman"/>
          <w:szCs w:val="24"/>
        </w:rPr>
      </w:pPr>
    </w:p>
    <w:p w:rsidR="006447F2" w:rsidRDefault="006447F2" w:rsidP="00C53B5C">
      <w:pPr>
        <w:pStyle w:val="PargrafodaLista"/>
        <w:numPr>
          <w:ilvl w:val="0"/>
          <w:numId w:val="9"/>
        </w:numPr>
        <w:shd w:val="clear" w:color="auto" w:fill="FFFFFF"/>
        <w:spacing w:before="100" w:beforeAutospacing="1" w:after="100" w:afterAutospacing="1" w:line="240" w:lineRule="auto"/>
        <w:jc w:val="left"/>
        <w:rPr>
          <w:rFonts w:eastAsia="Times New Roman"/>
          <w:szCs w:val="24"/>
        </w:rPr>
      </w:pPr>
      <w:r>
        <w:rPr>
          <w:rFonts w:eastAsia="Times New Roman"/>
          <w:caps/>
          <w:szCs w:val="24"/>
        </w:rPr>
        <w:t xml:space="preserve"> </w:t>
      </w:r>
      <w:r w:rsidRPr="006447F2">
        <w:rPr>
          <w:rFonts w:eastAsia="Times New Roman"/>
          <w:caps/>
          <w:szCs w:val="24"/>
        </w:rPr>
        <w:t>MOREIRA</w:t>
      </w:r>
      <w:r w:rsidRPr="006447F2">
        <w:rPr>
          <w:rFonts w:eastAsia="Times New Roman"/>
          <w:szCs w:val="24"/>
        </w:rPr>
        <w:t xml:space="preserve">, Carolina </w:t>
      </w:r>
      <w:proofErr w:type="gramStart"/>
      <w:r w:rsidRPr="006447F2">
        <w:rPr>
          <w:rFonts w:eastAsia="Times New Roman"/>
          <w:szCs w:val="24"/>
        </w:rPr>
        <w:t>A. ;</w:t>
      </w:r>
      <w:proofErr w:type="gramEnd"/>
      <w:r w:rsidRPr="006447F2">
        <w:rPr>
          <w:rFonts w:eastAsia="Times New Roman"/>
          <w:szCs w:val="24"/>
        </w:rPr>
        <w:t> </w:t>
      </w:r>
      <w:r w:rsidRPr="006447F2">
        <w:rPr>
          <w:rFonts w:eastAsia="Times New Roman"/>
          <w:caps/>
          <w:szCs w:val="24"/>
        </w:rPr>
        <w:t>BARRETO</w:t>
      </w:r>
      <w:r w:rsidRPr="006447F2">
        <w:rPr>
          <w:rFonts w:eastAsia="Times New Roman"/>
          <w:szCs w:val="24"/>
        </w:rPr>
        <w:t>, Fellype C. ; </w:t>
      </w:r>
      <w:r w:rsidRPr="006447F2">
        <w:rPr>
          <w:rFonts w:eastAsia="Times New Roman"/>
          <w:caps/>
          <w:szCs w:val="24"/>
        </w:rPr>
        <w:t>DEMPSTER</w:t>
      </w:r>
      <w:r w:rsidRPr="006447F2">
        <w:rPr>
          <w:rFonts w:eastAsia="Times New Roman"/>
          <w:szCs w:val="24"/>
        </w:rPr>
        <w:t>, David W. . Novos conceitos em diabetes e metabolismo ósseo. </w:t>
      </w:r>
      <w:r w:rsidRPr="006447F2">
        <w:rPr>
          <w:rFonts w:eastAsia="Times New Roman"/>
          <w:b/>
          <w:bCs/>
          <w:szCs w:val="24"/>
        </w:rPr>
        <w:t>J Bras</w:t>
      </w:r>
      <w:r>
        <w:rPr>
          <w:rFonts w:eastAsia="Times New Roman"/>
          <w:b/>
          <w:bCs/>
          <w:szCs w:val="24"/>
        </w:rPr>
        <w:t xml:space="preserve"> </w:t>
      </w:r>
      <w:r w:rsidRPr="006447F2">
        <w:rPr>
          <w:rFonts w:eastAsia="Times New Roman"/>
          <w:b/>
          <w:bCs/>
          <w:szCs w:val="24"/>
        </w:rPr>
        <w:t>Nefrol </w:t>
      </w:r>
      <w:r w:rsidRPr="006447F2">
        <w:rPr>
          <w:rFonts w:eastAsia="Times New Roman"/>
          <w:szCs w:val="24"/>
        </w:rPr>
        <w:t>, v. 37, n. 4, p. 490-495, 2015.</w:t>
      </w:r>
    </w:p>
    <w:p w:rsidR="006447F2" w:rsidRPr="006447F2" w:rsidRDefault="006447F2" w:rsidP="006447F2">
      <w:pPr>
        <w:pStyle w:val="PargrafodaLista"/>
        <w:rPr>
          <w:rFonts w:eastAsia="Times New Roman"/>
          <w:szCs w:val="24"/>
        </w:rPr>
      </w:pPr>
    </w:p>
    <w:p w:rsidR="006447F2" w:rsidRDefault="006447F2" w:rsidP="00C53B5C">
      <w:pPr>
        <w:pStyle w:val="PargrafodaLista"/>
        <w:numPr>
          <w:ilvl w:val="0"/>
          <w:numId w:val="9"/>
        </w:numPr>
        <w:shd w:val="clear" w:color="auto" w:fill="FFFFFF"/>
        <w:spacing w:before="100" w:beforeAutospacing="1" w:after="100" w:afterAutospacing="1" w:line="240" w:lineRule="auto"/>
        <w:jc w:val="left"/>
        <w:rPr>
          <w:rFonts w:eastAsia="Times New Roman"/>
          <w:szCs w:val="24"/>
        </w:rPr>
      </w:pPr>
      <w:r>
        <w:rPr>
          <w:rFonts w:eastAsia="Times New Roman"/>
          <w:caps/>
          <w:szCs w:val="24"/>
        </w:rPr>
        <w:t xml:space="preserve"> </w:t>
      </w:r>
      <w:r w:rsidRPr="006447F2">
        <w:rPr>
          <w:rFonts w:eastAsia="Times New Roman"/>
          <w:caps/>
          <w:szCs w:val="24"/>
        </w:rPr>
        <w:t>MÉLO</w:t>
      </w:r>
      <w:r w:rsidRPr="006447F2">
        <w:rPr>
          <w:rFonts w:eastAsia="Times New Roman"/>
          <w:szCs w:val="24"/>
        </w:rPr>
        <w:t>, Genivaldo</w:t>
      </w:r>
      <w:r>
        <w:rPr>
          <w:rFonts w:eastAsia="Times New Roman"/>
          <w:szCs w:val="24"/>
        </w:rPr>
        <w:t xml:space="preserve"> </w:t>
      </w:r>
      <w:proofErr w:type="gramStart"/>
      <w:r w:rsidRPr="006447F2">
        <w:rPr>
          <w:rFonts w:eastAsia="Times New Roman"/>
          <w:szCs w:val="24"/>
        </w:rPr>
        <w:t>Soares .</w:t>
      </w:r>
      <w:proofErr w:type="gramEnd"/>
      <w:r w:rsidRPr="006447F2">
        <w:rPr>
          <w:rFonts w:eastAsia="Times New Roman"/>
          <w:szCs w:val="24"/>
        </w:rPr>
        <w:t> Avaliação e prevenção da hipertensão arterial por vasos constritores em Implantodontia – estudo clínico prospectivo. </w:t>
      </w:r>
      <w:r w:rsidRPr="006447F2">
        <w:rPr>
          <w:rFonts w:eastAsia="Times New Roman"/>
          <w:b/>
          <w:bCs/>
          <w:szCs w:val="24"/>
        </w:rPr>
        <w:t>ImplantNewsPerio </w:t>
      </w:r>
      <w:r w:rsidRPr="006447F2">
        <w:rPr>
          <w:rFonts w:eastAsia="Times New Roman"/>
          <w:szCs w:val="24"/>
        </w:rPr>
        <w:t>, v. 12, n. 1, p. 26-30, 2015.</w:t>
      </w:r>
    </w:p>
    <w:p w:rsidR="006447F2" w:rsidRPr="006447F2" w:rsidRDefault="006447F2" w:rsidP="006447F2">
      <w:pPr>
        <w:pStyle w:val="PargrafodaLista"/>
        <w:rPr>
          <w:rFonts w:eastAsia="Times New Roman"/>
          <w:szCs w:val="24"/>
        </w:rPr>
      </w:pPr>
    </w:p>
    <w:p w:rsidR="006447F2" w:rsidRDefault="006447F2" w:rsidP="00C53B5C">
      <w:pPr>
        <w:pStyle w:val="PargrafodaLista"/>
        <w:numPr>
          <w:ilvl w:val="0"/>
          <w:numId w:val="9"/>
        </w:numPr>
        <w:shd w:val="clear" w:color="auto" w:fill="FFFFFF"/>
        <w:spacing w:before="100" w:beforeAutospacing="1" w:after="100" w:afterAutospacing="1" w:line="240" w:lineRule="auto"/>
        <w:jc w:val="left"/>
        <w:rPr>
          <w:rStyle w:val="final-dot"/>
          <w:szCs w:val="24"/>
          <w:shd w:val="clear" w:color="auto" w:fill="FFFFFF"/>
        </w:rPr>
      </w:pPr>
      <w:r w:rsidRPr="006447F2">
        <w:rPr>
          <w:rStyle w:val="author-lastname"/>
          <w:caps/>
          <w:szCs w:val="24"/>
          <w:shd w:val="clear" w:color="auto" w:fill="FFFFFF"/>
        </w:rPr>
        <w:t>PARIKH</w:t>
      </w:r>
      <w:r w:rsidRPr="006447F2">
        <w:rPr>
          <w:rStyle w:val="author-lastname-separator"/>
          <w:szCs w:val="24"/>
          <w:shd w:val="clear" w:color="auto" w:fill="FFFFFF"/>
        </w:rPr>
        <w:t>, </w:t>
      </w:r>
      <w:r w:rsidRPr="006447F2">
        <w:rPr>
          <w:rStyle w:val="author-firstname"/>
          <w:szCs w:val="24"/>
          <w:shd w:val="clear" w:color="auto" w:fill="FFFFFF"/>
        </w:rPr>
        <w:t>Rakesh</w:t>
      </w:r>
      <w:r>
        <w:rPr>
          <w:rStyle w:val="author-firstname"/>
          <w:szCs w:val="24"/>
          <w:shd w:val="clear" w:color="auto" w:fill="FFFFFF"/>
        </w:rPr>
        <w:t xml:space="preserve"> </w:t>
      </w:r>
      <w:proofErr w:type="gramStart"/>
      <w:r w:rsidRPr="006447F2">
        <w:rPr>
          <w:rStyle w:val="author-firstname"/>
          <w:szCs w:val="24"/>
          <w:shd w:val="clear" w:color="auto" w:fill="FFFFFF"/>
        </w:rPr>
        <w:t>M. </w:t>
      </w:r>
      <w:r w:rsidRPr="006447F2">
        <w:rPr>
          <w:rStyle w:val="author-separator"/>
          <w:szCs w:val="24"/>
          <w:shd w:val="clear" w:color="auto" w:fill="FFFFFF"/>
        </w:rPr>
        <w:t>;</w:t>
      </w:r>
      <w:proofErr w:type="gramEnd"/>
      <w:r w:rsidRPr="006447F2">
        <w:rPr>
          <w:rStyle w:val="author-separator"/>
          <w:szCs w:val="24"/>
          <w:shd w:val="clear" w:color="auto" w:fill="FFFFFF"/>
        </w:rPr>
        <w:t> </w:t>
      </w:r>
      <w:r w:rsidRPr="006447F2">
        <w:rPr>
          <w:rStyle w:val="author-lastname"/>
          <w:caps/>
          <w:szCs w:val="24"/>
          <w:shd w:val="clear" w:color="auto" w:fill="FFFFFF"/>
        </w:rPr>
        <w:t>MOHAN</w:t>
      </w:r>
      <w:r w:rsidRPr="006447F2">
        <w:rPr>
          <w:rStyle w:val="author-lastname-separator"/>
          <w:szCs w:val="24"/>
          <w:shd w:val="clear" w:color="auto" w:fill="FFFFFF"/>
        </w:rPr>
        <w:t>, </w:t>
      </w:r>
      <w:r w:rsidRPr="006447F2">
        <w:rPr>
          <w:rStyle w:val="author-firstname"/>
          <w:szCs w:val="24"/>
          <w:shd w:val="clear" w:color="auto" w:fill="FFFFFF"/>
        </w:rPr>
        <w:t> Viswanathan </w:t>
      </w:r>
      <w:r w:rsidRPr="006447F2">
        <w:rPr>
          <w:rStyle w:val="title-separator"/>
          <w:szCs w:val="24"/>
          <w:shd w:val="clear" w:color="auto" w:fill="FFFFFF"/>
        </w:rPr>
        <w:t>. </w:t>
      </w:r>
      <w:r w:rsidRPr="006447F2">
        <w:rPr>
          <w:rStyle w:val="title-value"/>
          <w:szCs w:val="24"/>
          <w:shd w:val="clear" w:color="auto" w:fill="FFFFFF"/>
        </w:rPr>
        <w:t>Changing</w:t>
      </w:r>
      <w:r>
        <w:rPr>
          <w:rStyle w:val="title-value"/>
          <w:szCs w:val="24"/>
          <w:shd w:val="clear" w:color="auto" w:fill="FFFFFF"/>
        </w:rPr>
        <w:t xml:space="preserve"> </w:t>
      </w:r>
      <w:r w:rsidRPr="006447F2">
        <w:rPr>
          <w:rStyle w:val="title-value"/>
          <w:szCs w:val="24"/>
          <w:shd w:val="clear" w:color="auto" w:fill="FFFFFF"/>
        </w:rPr>
        <w:t>definitions</w:t>
      </w:r>
      <w:r>
        <w:rPr>
          <w:rStyle w:val="title-value"/>
          <w:szCs w:val="24"/>
          <w:shd w:val="clear" w:color="auto" w:fill="FFFFFF"/>
        </w:rPr>
        <w:t xml:space="preserve"> </w:t>
      </w:r>
      <w:r w:rsidRPr="006447F2">
        <w:rPr>
          <w:rStyle w:val="title-value"/>
          <w:szCs w:val="24"/>
          <w:shd w:val="clear" w:color="auto" w:fill="FFFFFF"/>
        </w:rPr>
        <w:t>of</w:t>
      </w:r>
      <w:r>
        <w:rPr>
          <w:rStyle w:val="title-value"/>
          <w:szCs w:val="24"/>
          <w:shd w:val="clear" w:color="auto" w:fill="FFFFFF"/>
        </w:rPr>
        <w:t xml:space="preserve"> </w:t>
      </w:r>
      <w:r w:rsidRPr="006447F2">
        <w:rPr>
          <w:rStyle w:val="title-value"/>
          <w:szCs w:val="24"/>
          <w:shd w:val="clear" w:color="auto" w:fill="FFFFFF"/>
        </w:rPr>
        <w:t>metabolic</w:t>
      </w:r>
      <w:r>
        <w:rPr>
          <w:rStyle w:val="title-value"/>
          <w:szCs w:val="24"/>
          <w:shd w:val="clear" w:color="auto" w:fill="FFFFFF"/>
        </w:rPr>
        <w:t xml:space="preserve"> </w:t>
      </w:r>
      <w:r w:rsidRPr="006447F2">
        <w:rPr>
          <w:rStyle w:val="title-value"/>
          <w:szCs w:val="24"/>
          <w:shd w:val="clear" w:color="auto" w:fill="FFFFFF"/>
        </w:rPr>
        <w:t>syndrome</w:t>
      </w:r>
      <w:r w:rsidRPr="006447F2">
        <w:rPr>
          <w:rStyle w:val="name-separator"/>
          <w:szCs w:val="24"/>
          <w:shd w:val="clear" w:color="auto" w:fill="FFFFFF"/>
        </w:rPr>
        <w:t>. </w:t>
      </w:r>
      <w:r w:rsidRPr="006447F2">
        <w:rPr>
          <w:rStyle w:val="name-value"/>
          <w:b/>
          <w:bCs/>
          <w:szCs w:val="24"/>
          <w:shd w:val="clear" w:color="auto" w:fill="FFFFFF"/>
        </w:rPr>
        <w:t>Indian</w:t>
      </w:r>
      <w:r>
        <w:rPr>
          <w:rStyle w:val="name-value"/>
          <w:b/>
          <w:bCs/>
          <w:szCs w:val="24"/>
          <w:shd w:val="clear" w:color="auto" w:fill="FFFFFF"/>
        </w:rPr>
        <w:t xml:space="preserve"> </w:t>
      </w:r>
      <w:r w:rsidRPr="006447F2">
        <w:rPr>
          <w:rStyle w:val="name-value"/>
          <w:b/>
          <w:bCs/>
          <w:szCs w:val="24"/>
          <w:shd w:val="clear" w:color="auto" w:fill="FFFFFF"/>
        </w:rPr>
        <w:t>Journal</w:t>
      </w:r>
      <w:r>
        <w:rPr>
          <w:rStyle w:val="name-value"/>
          <w:b/>
          <w:bCs/>
          <w:szCs w:val="24"/>
          <w:shd w:val="clear" w:color="auto" w:fill="FFFFFF"/>
        </w:rPr>
        <w:t xml:space="preserve"> </w:t>
      </w:r>
      <w:r w:rsidRPr="006447F2">
        <w:rPr>
          <w:rStyle w:val="name-value"/>
          <w:b/>
          <w:bCs/>
          <w:szCs w:val="24"/>
          <w:shd w:val="clear" w:color="auto" w:fill="FFFFFF"/>
        </w:rPr>
        <w:t>of</w:t>
      </w:r>
      <w:r>
        <w:rPr>
          <w:rStyle w:val="name-value"/>
          <w:b/>
          <w:bCs/>
          <w:szCs w:val="24"/>
          <w:shd w:val="clear" w:color="auto" w:fill="FFFFFF"/>
        </w:rPr>
        <w:t xml:space="preserve"> </w:t>
      </w:r>
      <w:r w:rsidRPr="006447F2">
        <w:rPr>
          <w:rStyle w:val="name-value"/>
          <w:b/>
          <w:bCs/>
          <w:szCs w:val="24"/>
          <w:shd w:val="clear" w:color="auto" w:fill="FFFFFF"/>
        </w:rPr>
        <w:t>Endocrinology</w:t>
      </w:r>
      <w:r>
        <w:rPr>
          <w:rStyle w:val="name-value"/>
          <w:b/>
          <w:bCs/>
          <w:szCs w:val="24"/>
          <w:shd w:val="clear" w:color="auto" w:fill="FFFFFF"/>
        </w:rPr>
        <w:t xml:space="preserve"> </w:t>
      </w:r>
      <w:r w:rsidRPr="006447F2">
        <w:rPr>
          <w:rStyle w:val="name-value"/>
          <w:b/>
          <w:bCs/>
          <w:szCs w:val="24"/>
          <w:shd w:val="clear" w:color="auto" w:fill="FFFFFF"/>
        </w:rPr>
        <w:t>and</w:t>
      </w:r>
      <w:r>
        <w:rPr>
          <w:rStyle w:val="name-value"/>
          <w:b/>
          <w:bCs/>
          <w:szCs w:val="24"/>
          <w:shd w:val="clear" w:color="auto" w:fill="FFFFFF"/>
        </w:rPr>
        <w:t xml:space="preserve"> </w:t>
      </w:r>
      <w:r w:rsidRPr="006447F2">
        <w:rPr>
          <w:rStyle w:val="name-value"/>
          <w:b/>
          <w:bCs/>
          <w:szCs w:val="24"/>
          <w:shd w:val="clear" w:color="auto" w:fill="FFFFFF"/>
        </w:rPr>
        <w:t>Metabolism </w:t>
      </w:r>
      <w:r w:rsidRPr="006447F2">
        <w:rPr>
          <w:rStyle w:val="volume-intro"/>
          <w:szCs w:val="24"/>
          <w:shd w:val="clear" w:color="auto" w:fill="FFFFFF"/>
        </w:rPr>
        <w:t>, v. </w:t>
      </w:r>
      <w:r w:rsidRPr="006447F2">
        <w:rPr>
          <w:rStyle w:val="volume-value"/>
          <w:szCs w:val="24"/>
          <w:shd w:val="clear" w:color="auto" w:fill="FFFFFF"/>
        </w:rPr>
        <w:t>16</w:t>
      </w:r>
      <w:r w:rsidRPr="006447F2">
        <w:rPr>
          <w:rStyle w:val="fascicle-intro"/>
          <w:szCs w:val="24"/>
          <w:shd w:val="clear" w:color="auto" w:fill="FFFFFF"/>
        </w:rPr>
        <w:t>, n. </w:t>
      </w:r>
      <w:r w:rsidRPr="006447F2">
        <w:rPr>
          <w:rStyle w:val="fascicle-value"/>
          <w:szCs w:val="24"/>
          <w:shd w:val="clear" w:color="auto" w:fill="FFFFFF"/>
        </w:rPr>
        <w:t>1</w:t>
      </w:r>
      <w:r w:rsidRPr="006447F2">
        <w:rPr>
          <w:rStyle w:val="publishing-date-separator"/>
          <w:szCs w:val="24"/>
          <w:shd w:val="clear" w:color="auto" w:fill="FFFFFF"/>
        </w:rPr>
        <w:t>, </w:t>
      </w:r>
      <w:r w:rsidRPr="006447F2">
        <w:rPr>
          <w:rStyle w:val="publishing-year"/>
          <w:szCs w:val="24"/>
          <w:shd w:val="clear" w:color="auto" w:fill="FFFFFF"/>
        </w:rPr>
        <w:t>2012</w:t>
      </w:r>
      <w:r w:rsidRPr="006447F2">
        <w:rPr>
          <w:rStyle w:val="final-dot"/>
          <w:szCs w:val="24"/>
          <w:shd w:val="clear" w:color="auto" w:fill="FFFFFF"/>
        </w:rPr>
        <w:t>.</w:t>
      </w:r>
    </w:p>
    <w:p w:rsidR="006447F2" w:rsidRPr="006447F2" w:rsidRDefault="006447F2" w:rsidP="006447F2">
      <w:pPr>
        <w:pStyle w:val="PargrafodaLista"/>
        <w:rPr>
          <w:rStyle w:val="final-dot"/>
          <w:szCs w:val="24"/>
          <w:shd w:val="clear" w:color="auto" w:fill="FFFFFF"/>
        </w:rPr>
      </w:pPr>
    </w:p>
    <w:p w:rsidR="006447F2" w:rsidRDefault="006447F2"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sidRPr="006447F2">
        <w:rPr>
          <w:rStyle w:val="author-lastname"/>
          <w:caps/>
          <w:szCs w:val="24"/>
          <w:shd w:val="clear" w:color="auto" w:fill="FFFFFF"/>
        </w:rPr>
        <w:t>KAYATT</w:t>
      </w:r>
      <w:r w:rsidRPr="006447F2">
        <w:rPr>
          <w:rStyle w:val="author-lastname-separator"/>
          <w:szCs w:val="24"/>
          <w:shd w:val="clear" w:color="auto" w:fill="FFFFFF"/>
        </w:rPr>
        <w:t>, </w:t>
      </w:r>
      <w:r w:rsidRPr="006447F2">
        <w:rPr>
          <w:rStyle w:val="author-firstname"/>
          <w:szCs w:val="24"/>
          <w:shd w:val="clear" w:color="auto" w:fill="FFFFFF"/>
        </w:rPr>
        <w:t>Fernando Esgaib</w:t>
      </w:r>
      <w:r w:rsidRPr="006447F2">
        <w:rPr>
          <w:rStyle w:val="author-separator"/>
          <w:szCs w:val="24"/>
          <w:shd w:val="clear" w:color="auto" w:fill="FFFFFF"/>
        </w:rPr>
        <w:t>; </w:t>
      </w:r>
      <w:r w:rsidRPr="006447F2">
        <w:rPr>
          <w:rStyle w:val="author-lastname"/>
          <w:caps/>
          <w:szCs w:val="24"/>
          <w:shd w:val="clear" w:color="auto" w:fill="FFFFFF"/>
        </w:rPr>
        <w:t>KAYATT</w:t>
      </w:r>
      <w:r w:rsidRPr="006447F2">
        <w:rPr>
          <w:rStyle w:val="author-lastname-separator"/>
          <w:szCs w:val="24"/>
          <w:shd w:val="clear" w:color="auto" w:fill="FFFFFF"/>
        </w:rPr>
        <w:t>, </w:t>
      </w:r>
      <w:r w:rsidRPr="006447F2">
        <w:rPr>
          <w:rStyle w:val="author-firstname"/>
          <w:szCs w:val="24"/>
          <w:shd w:val="clear" w:color="auto" w:fill="FFFFFF"/>
        </w:rPr>
        <w:t>Daniel Lima</w:t>
      </w:r>
      <w:r w:rsidRPr="006447F2">
        <w:rPr>
          <w:rStyle w:val="author-separator"/>
          <w:szCs w:val="24"/>
          <w:shd w:val="clear" w:color="auto" w:fill="FFFFFF"/>
        </w:rPr>
        <w:t>; </w:t>
      </w:r>
      <w:r w:rsidRPr="006447F2">
        <w:rPr>
          <w:rStyle w:val="author-lastname"/>
          <w:caps/>
          <w:szCs w:val="24"/>
          <w:shd w:val="clear" w:color="auto" w:fill="FFFFFF"/>
        </w:rPr>
        <w:t>GARGIA JUNIOR</w:t>
      </w:r>
      <w:r w:rsidRPr="006447F2">
        <w:rPr>
          <w:rStyle w:val="author-lastname-separator"/>
          <w:szCs w:val="24"/>
          <w:shd w:val="clear" w:color="auto" w:fill="FFFFFF"/>
        </w:rPr>
        <w:t>, </w:t>
      </w:r>
      <w:r w:rsidRPr="006447F2">
        <w:rPr>
          <w:rStyle w:val="author-firstname"/>
          <w:szCs w:val="24"/>
          <w:shd w:val="clear" w:color="auto" w:fill="FFFFFF"/>
        </w:rPr>
        <w:t>Idelmo Rangel</w:t>
      </w:r>
      <w:r w:rsidRPr="006447F2">
        <w:rPr>
          <w:rStyle w:val="title-separator"/>
          <w:szCs w:val="24"/>
          <w:shd w:val="clear" w:color="auto" w:fill="FFFFFF"/>
        </w:rPr>
        <w:t>. </w:t>
      </w:r>
      <w:r w:rsidRPr="006447F2">
        <w:rPr>
          <w:rStyle w:val="title-value"/>
          <w:szCs w:val="24"/>
          <w:shd w:val="clear" w:color="auto" w:fill="FFFFFF"/>
        </w:rPr>
        <w:t>Carga protética imediata ou precoce sobre o implante dental osseointegrável</w:t>
      </w:r>
      <w:r w:rsidRPr="006447F2">
        <w:rPr>
          <w:rStyle w:val="subtitle-separator"/>
          <w:szCs w:val="24"/>
          <w:shd w:val="clear" w:color="auto" w:fill="FFFFFF"/>
        </w:rPr>
        <w:t>: </w:t>
      </w:r>
      <w:r w:rsidRPr="006447F2">
        <w:rPr>
          <w:rStyle w:val="subtitle-value"/>
          <w:szCs w:val="24"/>
          <w:shd w:val="clear" w:color="auto" w:fill="FFFFFF"/>
        </w:rPr>
        <w:t>estudo retrospectivo de cinco anos</w:t>
      </w:r>
      <w:r w:rsidRPr="006447F2">
        <w:rPr>
          <w:rStyle w:val="name-separator"/>
          <w:szCs w:val="24"/>
          <w:shd w:val="clear" w:color="auto" w:fill="FFFFFF"/>
        </w:rPr>
        <w:t>. </w:t>
      </w:r>
      <w:r w:rsidRPr="006447F2">
        <w:rPr>
          <w:rStyle w:val="name-value"/>
          <w:b/>
          <w:bCs/>
          <w:szCs w:val="24"/>
          <w:shd w:val="clear" w:color="auto" w:fill="FFFFFF"/>
        </w:rPr>
        <w:t>RGO</w:t>
      </w:r>
      <w:r w:rsidRPr="006447F2">
        <w:rPr>
          <w:rStyle w:val="publishing-city-separator"/>
          <w:szCs w:val="24"/>
          <w:shd w:val="clear" w:color="auto" w:fill="FFFFFF"/>
        </w:rPr>
        <w:t>. </w:t>
      </w:r>
      <w:r w:rsidRPr="006447F2">
        <w:rPr>
          <w:rStyle w:val="publishing-city"/>
          <w:szCs w:val="24"/>
          <w:shd w:val="clear" w:color="auto" w:fill="FFFFFF"/>
        </w:rPr>
        <w:t>Porto Alegre</w:t>
      </w:r>
      <w:r w:rsidRPr="006447F2">
        <w:rPr>
          <w:rStyle w:val="volume-intro"/>
          <w:szCs w:val="24"/>
          <w:shd w:val="clear" w:color="auto" w:fill="FFFFFF"/>
        </w:rPr>
        <w:t>, v. </w:t>
      </w:r>
      <w:r w:rsidRPr="006447F2">
        <w:rPr>
          <w:rStyle w:val="volume-value"/>
          <w:szCs w:val="24"/>
          <w:shd w:val="clear" w:color="auto" w:fill="FFFFFF"/>
        </w:rPr>
        <w:t>56</w:t>
      </w:r>
      <w:r w:rsidRPr="006447F2">
        <w:rPr>
          <w:rStyle w:val="fascicle-intro"/>
          <w:szCs w:val="24"/>
          <w:shd w:val="clear" w:color="auto" w:fill="FFFFFF"/>
        </w:rPr>
        <w:t>, n. </w:t>
      </w:r>
      <w:r w:rsidRPr="006447F2">
        <w:rPr>
          <w:rStyle w:val="fascicle-value"/>
          <w:szCs w:val="24"/>
          <w:shd w:val="clear" w:color="auto" w:fill="FFFFFF"/>
        </w:rPr>
        <w:t>2</w:t>
      </w:r>
      <w:r w:rsidRPr="006447F2">
        <w:rPr>
          <w:rStyle w:val="pages-interval-intro"/>
          <w:szCs w:val="24"/>
          <w:shd w:val="clear" w:color="auto" w:fill="FFFFFF"/>
        </w:rPr>
        <w:t>, p. </w:t>
      </w:r>
      <w:r w:rsidRPr="006447F2">
        <w:rPr>
          <w:rStyle w:val="pages-interval-value"/>
          <w:szCs w:val="24"/>
          <w:shd w:val="clear" w:color="auto" w:fill="FFFFFF"/>
        </w:rPr>
        <w:t>137-142</w:t>
      </w:r>
      <w:r w:rsidRPr="006447F2">
        <w:rPr>
          <w:rStyle w:val="publishing-date-separator"/>
          <w:szCs w:val="24"/>
          <w:shd w:val="clear" w:color="auto" w:fill="FFFFFF"/>
        </w:rPr>
        <w:t>, </w:t>
      </w:r>
      <w:r w:rsidRPr="006447F2">
        <w:rPr>
          <w:rStyle w:val="publishing-year"/>
          <w:szCs w:val="24"/>
          <w:shd w:val="clear" w:color="auto" w:fill="FFFFFF"/>
        </w:rPr>
        <w:t>2008</w:t>
      </w:r>
      <w:r w:rsidRPr="006447F2">
        <w:rPr>
          <w:rStyle w:val="final-dot"/>
          <w:szCs w:val="24"/>
          <w:shd w:val="clear" w:color="auto" w:fill="FFFFFF"/>
        </w:rPr>
        <w:t>.</w:t>
      </w:r>
    </w:p>
    <w:p w:rsidR="006447F2" w:rsidRPr="006447F2" w:rsidRDefault="006447F2" w:rsidP="006447F2">
      <w:pPr>
        <w:pStyle w:val="PargrafodaLista"/>
        <w:rPr>
          <w:rStyle w:val="final-dot"/>
          <w:szCs w:val="24"/>
          <w:shd w:val="clear" w:color="auto" w:fill="FFFFFF"/>
        </w:rPr>
      </w:pPr>
    </w:p>
    <w:p w:rsidR="006447F2" w:rsidRDefault="006447F2"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sidRPr="006447F2">
        <w:rPr>
          <w:rStyle w:val="author-lastname"/>
          <w:caps/>
          <w:szCs w:val="24"/>
          <w:shd w:val="clear" w:color="auto" w:fill="FFFFFF"/>
        </w:rPr>
        <w:t>JACOBSON</w:t>
      </w:r>
      <w:r w:rsidRPr="006447F2">
        <w:rPr>
          <w:rStyle w:val="author-lastname-separator"/>
          <w:szCs w:val="24"/>
          <w:shd w:val="clear" w:color="auto" w:fill="FFFFFF"/>
        </w:rPr>
        <w:t>, </w:t>
      </w:r>
      <w:r w:rsidRPr="006447F2">
        <w:rPr>
          <w:rStyle w:val="author-firstname"/>
          <w:szCs w:val="24"/>
          <w:shd w:val="clear" w:color="auto" w:fill="FFFFFF"/>
        </w:rPr>
        <w:t>T.A.</w:t>
      </w:r>
      <w:r w:rsidRPr="006447F2">
        <w:rPr>
          <w:rStyle w:val="author-more-than-three"/>
          <w:szCs w:val="24"/>
          <w:shd w:val="clear" w:color="auto" w:fill="FFFFFF"/>
        </w:rPr>
        <w:t> </w:t>
      </w:r>
      <w:proofErr w:type="gramStart"/>
      <w:r w:rsidRPr="006447F2">
        <w:rPr>
          <w:rStyle w:val="author-more-than-three"/>
          <w:szCs w:val="24"/>
          <w:shd w:val="clear" w:color="auto" w:fill="FFFFFF"/>
        </w:rPr>
        <w:t>et</w:t>
      </w:r>
      <w:proofErr w:type="gramEnd"/>
      <w:r w:rsidRPr="006447F2">
        <w:rPr>
          <w:rStyle w:val="author-more-than-three"/>
          <w:szCs w:val="24"/>
          <w:shd w:val="clear" w:color="auto" w:fill="FFFFFF"/>
        </w:rPr>
        <w:t xml:space="preserve"> al</w:t>
      </w:r>
      <w:r w:rsidRPr="006447F2">
        <w:rPr>
          <w:rStyle w:val="title-separator"/>
          <w:szCs w:val="24"/>
          <w:shd w:val="clear" w:color="auto" w:fill="FFFFFF"/>
        </w:rPr>
        <w:t>. </w:t>
      </w:r>
      <w:r w:rsidRPr="006447F2">
        <w:rPr>
          <w:rStyle w:val="title-value"/>
          <w:szCs w:val="24"/>
          <w:shd w:val="clear" w:color="auto" w:fill="FFFFFF"/>
        </w:rPr>
        <w:t>Characteristics</w:t>
      </w:r>
      <w:r>
        <w:rPr>
          <w:rStyle w:val="title-value"/>
          <w:szCs w:val="24"/>
          <w:shd w:val="clear" w:color="auto" w:fill="FFFFFF"/>
        </w:rPr>
        <w:t xml:space="preserve"> </w:t>
      </w:r>
      <w:r w:rsidRPr="006447F2">
        <w:rPr>
          <w:rStyle w:val="title-value"/>
          <w:szCs w:val="24"/>
          <w:shd w:val="clear" w:color="auto" w:fill="FFFFFF"/>
        </w:rPr>
        <w:t>of US adults</w:t>
      </w:r>
      <w:r>
        <w:rPr>
          <w:rStyle w:val="title-value"/>
          <w:szCs w:val="24"/>
          <w:shd w:val="clear" w:color="auto" w:fill="FFFFFF"/>
        </w:rPr>
        <w:t xml:space="preserve"> </w:t>
      </w:r>
      <w:r w:rsidRPr="006447F2">
        <w:rPr>
          <w:rStyle w:val="title-value"/>
          <w:szCs w:val="24"/>
          <w:shd w:val="clear" w:color="auto" w:fill="FFFFFF"/>
        </w:rPr>
        <w:t>with</w:t>
      </w:r>
      <w:r>
        <w:rPr>
          <w:rStyle w:val="title-value"/>
          <w:szCs w:val="24"/>
          <w:shd w:val="clear" w:color="auto" w:fill="FFFFFF"/>
        </w:rPr>
        <w:t xml:space="preserve"> </w:t>
      </w:r>
      <w:r w:rsidRPr="006447F2">
        <w:rPr>
          <w:rStyle w:val="title-value"/>
          <w:szCs w:val="24"/>
          <w:shd w:val="clear" w:color="auto" w:fill="FFFFFF"/>
        </w:rPr>
        <w:t>the</w:t>
      </w:r>
      <w:r>
        <w:rPr>
          <w:rStyle w:val="title-value"/>
          <w:szCs w:val="24"/>
          <w:shd w:val="clear" w:color="auto" w:fill="FFFFFF"/>
        </w:rPr>
        <w:t xml:space="preserve"> </w:t>
      </w:r>
      <w:r w:rsidRPr="006447F2">
        <w:rPr>
          <w:rStyle w:val="title-value"/>
          <w:szCs w:val="24"/>
          <w:shd w:val="clear" w:color="auto" w:fill="FFFFFF"/>
        </w:rPr>
        <w:t>metabolic</w:t>
      </w:r>
      <w:r>
        <w:rPr>
          <w:rStyle w:val="title-value"/>
          <w:szCs w:val="24"/>
          <w:shd w:val="clear" w:color="auto" w:fill="FFFFFF"/>
        </w:rPr>
        <w:t xml:space="preserve"> </w:t>
      </w:r>
      <w:r w:rsidRPr="006447F2">
        <w:rPr>
          <w:rStyle w:val="title-value"/>
          <w:szCs w:val="24"/>
          <w:shd w:val="clear" w:color="auto" w:fill="FFFFFF"/>
        </w:rPr>
        <w:t>syndrome</w:t>
      </w:r>
      <w:r>
        <w:rPr>
          <w:rStyle w:val="title-value"/>
          <w:szCs w:val="24"/>
          <w:shd w:val="clear" w:color="auto" w:fill="FFFFFF"/>
        </w:rPr>
        <w:t xml:space="preserve"> </w:t>
      </w:r>
      <w:r w:rsidRPr="006447F2">
        <w:rPr>
          <w:rStyle w:val="title-value"/>
          <w:szCs w:val="24"/>
          <w:shd w:val="clear" w:color="auto" w:fill="FFFFFF"/>
        </w:rPr>
        <w:t>and</w:t>
      </w:r>
      <w:r>
        <w:rPr>
          <w:rStyle w:val="title-value"/>
          <w:szCs w:val="24"/>
          <w:shd w:val="clear" w:color="auto" w:fill="FFFFFF"/>
        </w:rPr>
        <w:t xml:space="preserve"> </w:t>
      </w:r>
      <w:r w:rsidRPr="006447F2">
        <w:rPr>
          <w:rStyle w:val="title-value"/>
          <w:szCs w:val="24"/>
          <w:shd w:val="clear" w:color="auto" w:fill="FFFFFF"/>
        </w:rPr>
        <w:t>therapeutic</w:t>
      </w:r>
      <w:r>
        <w:rPr>
          <w:rStyle w:val="title-value"/>
          <w:szCs w:val="24"/>
          <w:shd w:val="clear" w:color="auto" w:fill="FFFFFF"/>
        </w:rPr>
        <w:t xml:space="preserve"> </w:t>
      </w:r>
      <w:r w:rsidRPr="006447F2">
        <w:rPr>
          <w:rStyle w:val="title-value"/>
          <w:szCs w:val="24"/>
          <w:shd w:val="clear" w:color="auto" w:fill="FFFFFF"/>
        </w:rPr>
        <w:t>implications</w:t>
      </w:r>
      <w:r w:rsidRPr="006447F2">
        <w:rPr>
          <w:rStyle w:val="name-separator"/>
          <w:szCs w:val="24"/>
          <w:shd w:val="clear" w:color="auto" w:fill="FFFFFF"/>
        </w:rPr>
        <w:t>. </w:t>
      </w:r>
      <w:r w:rsidRPr="006447F2">
        <w:rPr>
          <w:rStyle w:val="name-value"/>
          <w:b/>
          <w:bCs/>
          <w:szCs w:val="24"/>
          <w:shd w:val="clear" w:color="auto" w:fill="FFFFFF"/>
        </w:rPr>
        <w:t>Diabetes, Obesity</w:t>
      </w:r>
      <w:r>
        <w:rPr>
          <w:rStyle w:val="name-value"/>
          <w:b/>
          <w:bCs/>
          <w:szCs w:val="24"/>
          <w:shd w:val="clear" w:color="auto" w:fill="FFFFFF"/>
        </w:rPr>
        <w:t xml:space="preserve"> </w:t>
      </w:r>
      <w:r w:rsidRPr="006447F2">
        <w:rPr>
          <w:rStyle w:val="name-value"/>
          <w:b/>
          <w:bCs/>
          <w:szCs w:val="24"/>
          <w:shd w:val="clear" w:color="auto" w:fill="FFFFFF"/>
        </w:rPr>
        <w:t>and</w:t>
      </w:r>
      <w:r>
        <w:rPr>
          <w:rStyle w:val="name-value"/>
          <w:b/>
          <w:bCs/>
          <w:szCs w:val="24"/>
          <w:shd w:val="clear" w:color="auto" w:fill="FFFFFF"/>
        </w:rPr>
        <w:t xml:space="preserve"> </w:t>
      </w:r>
      <w:r w:rsidRPr="006447F2">
        <w:rPr>
          <w:rStyle w:val="name-value"/>
          <w:b/>
          <w:bCs/>
          <w:szCs w:val="24"/>
          <w:shd w:val="clear" w:color="auto" w:fill="FFFFFF"/>
        </w:rPr>
        <w:t>Metabolism</w:t>
      </w:r>
      <w:r w:rsidRPr="006447F2">
        <w:rPr>
          <w:rStyle w:val="volume-intro"/>
          <w:szCs w:val="24"/>
          <w:shd w:val="clear" w:color="auto" w:fill="FFFFFF"/>
        </w:rPr>
        <w:t>, v. </w:t>
      </w:r>
      <w:r w:rsidRPr="006447F2">
        <w:rPr>
          <w:rStyle w:val="volume-value"/>
          <w:szCs w:val="24"/>
          <w:shd w:val="clear" w:color="auto" w:fill="FFFFFF"/>
        </w:rPr>
        <w:t>6</w:t>
      </w:r>
      <w:r w:rsidRPr="006447F2">
        <w:rPr>
          <w:rStyle w:val="pages-interval-intro"/>
          <w:szCs w:val="24"/>
          <w:shd w:val="clear" w:color="auto" w:fill="FFFFFF"/>
        </w:rPr>
        <w:t>, p. </w:t>
      </w:r>
      <w:r w:rsidRPr="006447F2">
        <w:rPr>
          <w:rStyle w:val="pages-interval-value"/>
          <w:szCs w:val="24"/>
          <w:shd w:val="clear" w:color="auto" w:fill="FFFFFF"/>
        </w:rPr>
        <w:t>353-362</w:t>
      </w:r>
      <w:r w:rsidRPr="006447F2">
        <w:rPr>
          <w:rStyle w:val="publishing-date-separator"/>
          <w:szCs w:val="24"/>
          <w:shd w:val="clear" w:color="auto" w:fill="FFFFFF"/>
        </w:rPr>
        <w:t>, </w:t>
      </w:r>
      <w:r w:rsidRPr="006447F2">
        <w:rPr>
          <w:rStyle w:val="publishing-year"/>
          <w:szCs w:val="24"/>
          <w:shd w:val="clear" w:color="auto" w:fill="FFFFFF"/>
        </w:rPr>
        <w:t>2004</w:t>
      </w:r>
      <w:r w:rsidRPr="006447F2">
        <w:rPr>
          <w:rStyle w:val="final-dot"/>
          <w:szCs w:val="24"/>
          <w:shd w:val="clear" w:color="auto" w:fill="FFFFFF"/>
        </w:rPr>
        <w:t>.</w:t>
      </w:r>
    </w:p>
    <w:p w:rsidR="006447F2" w:rsidRPr="006447F2" w:rsidRDefault="006447F2" w:rsidP="006447F2">
      <w:pPr>
        <w:pStyle w:val="PargrafodaLista"/>
        <w:rPr>
          <w:rStyle w:val="final-dot"/>
          <w:szCs w:val="24"/>
          <w:shd w:val="clear" w:color="auto" w:fill="FFFFFF"/>
        </w:rPr>
      </w:pPr>
    </w:p>
    <w:p w:rsidR="006447F2" w:rsidRDefault="006447F2" w:rsidP="00C53B5C">
      <w:pPr>
        <w:pStyle w:val="PargrafodaLista"/>
        <w:numPr>
          <w:ilvl w:val="0"/>
          <w:numId w:val="9"/>
        </w:numPr>
        <w:shd w:val="clear" w:color="auto" w:fill="FFFFFF"/>
        <w:spacing w:before="100" w:beforeAutospacing="1" w:after="100" w:afterAutospacing="1" w:line="240" w:lineRule="auto"/>
        <w:jc w:val="left"/>
        <w:rPr>
          <w:rFonts w:eastAsia="Times New Roman"/>
          <w:szCs w:val="24"/>
        </w:rPr>
      </w:pPr>
      <w:r w:rsidRPr="006447F2">
        <w:rPr>
          <w:rFonts w:eastAsia="Times New Roman"/>
          <w:caps/>
          <w:szCs w:val="24"/>
        </w:rPr>
        <w:t>RADOVANOVIC</w:t>
      </w:r>
      <w:r w:rsidRPr="006447F2">
        <w:rPr>
          <w:rFonts w:eastAsia="Times New Roman"/>
          <w:szCs w:val="24"/>
        </w:rPr>
        <w:t xml:space="preserve">, Cremilde Aparecida </w:t>
      </w:r>
      <w:proofErr w:type="gramStart"/>
      <w:r w:rsidRPr="006447F2">
        <w:rPr>
          <w:rFonts w:eastAsia="Times New Roman"/>
          <w:szCs w:val="24"/>
        </w:rPr>
        <w:t>Trindade .</w:t>
      </w:r>
      <w:proofErr w:type="gramEnd"/>
      <w:r w:rsidRPr="006447F2">
        <w:rPr>
          <w:rFonts w:eastAsia="Times New Roman"/>
          <w:szCs w:val="24"/>
        </w:rPr>
        <w:t> Hipertensão arterial e outros fatores de risco associados às doenças cardiovasculares em adultos. </w:t>
      </w:r>
      <w:r w:rsidRPr="006447F2">
        <w:rPr>
          <w:rFonts w:eastAsia="Times New Roman"/>
          <w:b/>
          <w:bCs/>
          <w:szCs w:val="24"/>
        </w:rPr>
        <w:t xml:space="preserve">Rev. Latino-Am. </w:t>
      </w:r>
      <w:proofErr w:type="gramStart"/>
      <w:r w:rsidRPr="006447F2">
        <w:rPr>
          <w:rFonts w:eastAsia="Times New Roman"/>
          <w:b/>
          <w:bCs/>
          <w:szCs w:val="24"/>
        </w:rPr>
        <w:t>Enfermagem </w:t>
      </w:r>
      <w:r w:rsidRPr="006447F2">
        <w:rPr>
          <w:rFonts w:eastAsia="Times New Roman"/>
          <w:szCs w:val="24"/>
        </w:rPr>
        <w:t>,</w:t>
      </w:r>
      <w:proofErr w:type="gramEnd"/>
      <w:r w:rsidRPr="006447F2">
        <w:rPr>
          <w:rFonts w:eastAsia="Times New Roman"/>
          <w:szCs w:val="24"/>
        </w:rPr>
        <w:t xml:space="preserve"> v. 22, n. 4, p. 547-53, 2014.</w:t>
      </w:r>
    </w:p>
    <w:p w:rsidR="001F5105" w:rsidRPr="001F5105" w:rsidRDefault="001F5105" w:rsidP="001F5105">
      <w:pPr>
        <w:pStyle w:val="PargrafodaLista"/>
        <w:rPr>
          <w:rFonts w:eastAsia="Times New Roman"/>
          <w:szCs w:val="24"/>
        </w:rPr>
      </w:pPr>
    </w:p>
    <w:p w:rsidR="001F5105" w:rsidRPr="001F5105" w:rsidRDefault="001F5105" w:rsidP="00C53B5C">
      <w:pPr>
        <w:pStyle w:val="PargrafodaLista"/>
        <w:numPr>
          <w:ilvl w:val="0"/>
          <w:numId w:val="9"/>
        </w:numPr>
        <w:shd w:val="clear" w:color="auto" w:fill="FFFFFF"/>
        <w:spacing w:before="100" w:beforeAutospacing="1" w:after="100" w:afterAutospacing="1" w:line="240" w:lineRule="auto"/>
        <w:jc w:val="left"/>
        <w:rPr>
          <w:szCs w:val="24"/>
          <w:shd w:val="clear" w:color="auto" w:fill="FFFFFF"/>
        </w:rPr>
      </w:pPr>
      <w:r>
        <w:rPr>
          <w:rFonts w:eastAsia="Times New Roman"/>
          <w:caps/>
          <w:szCs w:val="24"/>
        </w:rPr>
        <w:t xml:space="preserve"> </w:t>
      </w:r>
      <w:r w:rsidRPr="001F5105">
        <w:rPr>
          <w:rFonts w:eastAsia="Times New Roman"/>
          <w:caps/>
          <w:szCs w:val="24"/>
        </w:rPr>
        <w:t>ROCHA</w:t>
      </w:r>
      <w:r w:rsidRPr="001F5105">
        <w:rPr>
          <w:rFonts w:eastAsia="Times New Roman"/>
          <w:szCs w:val="24"/>
        </w:rPr>
        <w:t>, Sicknan S. </w:t>
      </w:r>
      <w:proofErr w:type="gramStart"/>
      <w:r w:rsidRPr="001F5105">
        <w:rPr>
          <w:rFonts w:eastAsia="Times New Roman"/>
          <w:szCs w:val="24"/>
        </w:rPr>
        <w:t>et</w:t>
      </w:r>
      <w:proofErr w:type="gramEnd"/>
      <w:r w:rsidRPr="001F5105">
        <w:rPr>
          <w:rFonts w:eastAsia="Times New Roman"/>
          <w:szCs w:val="24"/>
        </w:rPr>
        <w:t xml:space="preserve"> al. Próteses Totais Fixas Tipo Protocolo Bimaxilares. Relato de Caso. </w:t>
      </w:r>
      <w:r>
        <w:rPr>
          <w:rFonts w:eastAsia="Times New Roman"/>
          <w:b/>
          <w:bCs/>
          <w:szCs w:val="24"/>
        </w:rPr>
        <w:t xml:space="preserve">Rev </w:t>
      </w:r>
      <w:r w:rsidRPr="001F5105">
        <w:rPr>
          <w:rFonts w:eastAsia="Times New Roman"/>
          <w:b/>
          <w:bCs/>
          <w:szCs w:val="24"/>
        </w:rPr>
        <w:t>Odontol</w:t>
      </w:r>
      <w:r>
        <w:rPr>
          <w:rFonts w:eastAsia="Times New Roman"/>
          <w:b/>
          <w:bCs/>
          <w:szCs w:val="24"/>
        </w:rPr>
        <w:t xml:space="preserve"> </w:t>
      </w:r>
      <w:r w:rsidRPr="001F5105">
        <w:rPr>
          <w:rFonts w:eastAsia="Times New Roman"/>
          <w:b/>
          <w:bCs/>
          <w:szCs w:val="24"/>
        </w:rPr>
        <w:t>Bras</w:t>
      </w:r>
      <w:r>
        <w:rPr>
          <w:rFonts w:eastAsia="Times New Roman"/>
          <w:b/>
          <w:bCs/>
          <w:szCs w:val="24"/>
        </w:rPr>
        <w:t xml:space="preserve"> </w:t>
      </w:r>
      <w:proofErr w:type="gramStart"/>
      <w:r w:rsidRPr="001F5105">
        <w:rPr>
          <w:rFonts w:eastAsia="Times New Roman"/>
          <w:b/>
          <w:bCs/>
          <w:szCs w:val="24"/>
        </w:rPr>
        <w:t>Central </w:t>
      </w:r>
      <w:r w:rsidRPr="001F5105">
        <w:rPr>
          <w:rFonts w:eastAsia="Times New Roman"/>
          <w:szCs w:val="24"/>
        </w:rPr>
        <w:t>,</w:t>
      </w:r>
      <w:proofErr w:type="gramEnd"/>
      <w:r w:rsidRPr="001F5105">
        <w:rPr>
          <w:rFonts w:eastAsia="Times New Roman"/>
          <w:szCs w:val="24"/>
        </w:rPr>
        <w:t xml:space="preserve"> v. 21, n. 60, p. 21-27, 2013.</w:t>
      </w:r>
    </w:p>
    <w:p w:rsidR="001F5105" w:rsidRPr="001F5105" w:rsidRDefault="001F5105" w:rsidP="001F5105">
      <w:pPr>
        <w:pStyle w:val="PargrafodaLista"/>
        <w:rPr>
          <w:rStyle w:val="final-dot"/>
          <w:szCs w:val="24"/>
          <w:shd w:val="clear" w:color="auto" w:fill="FFFFFF"/>
        </w:rPr>
      </w:pPr>
    </w:p>
    <w:p w:rsidR="001F5105" w:rsidRDefault="001F5105"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Pr>
          <w:rStyle w:val="author-lastname"/>
          <w:caps/>
          <w:szCs w:val="24"/>
          <w:shd w:val="clear" w:color="auto" w:fill="FFFFFF"/>
        </w:rPr>
        <w:t xml:space="preserve"> </w:t>
      </w:r>
      <w:r w:rsidRPr="001F5105">
        <w:rPr>
          <w:rStyle w:val="author-lastname"/>
          <w:caps/>
          <w:szCs w:val="24"/>
          <w:shd w:val="clear" w:color="auto" w:fill="FFFFFF"/>
        </w:rPr>
        <w:t>ROSÁRIO</w:t>
      </w:r>
      <w:r w:rsidRPr="001F5105">
        <w:rPr>
          <w:rStyle w:val="author-lastname-separator"/>
          <w:szCs w:val="24"/>
          <w:shd w:val="clear" w:color="auto" w:fill="FFFFFF"/>
        </w:rPr>
        <w:t>, </w:t>
      </w:r>
      <w:r w:rsidRPr="001F5105">
        <w:rPr>
          <w:rStyle w:val="author-firstname"/>
          <w:szCs w:val="24"/>
          <w:shd w:val="clear" w:color="auto" w:fill="FFFFFF"/>
        </w:rPr>
        <w:t>Tânia Maria</w:t>
      </w:r>
      <w:r w:rsidRPr="001F5105">
        <w:rPr>
          <w:rStyle w:val="author-more-than-three"/>
          <w:szCs w:val="24"/>
          <w:shd w:val="clear" w:color="auto" w:fill="FFFFFF"/>
        </w:rPr>
        <w:t> </w:t>
      </w:r>
      <w:proofErr w:type="gramStart"/>
      <w:r w:rsidRPr="001F5105">
        <w:rPr>
          <w:rStyle w:val="author-more-than-three"/>
          <w:szCs w:val="24"/>
          <w:shd w:val="clear" w:color="auto" w:fill="FFFFFF"/>
        </w:rPr>
        <w:t>et</w:t>
      </w:r>
      <w:proofErr w:type="gramEnd"/>
      <w:r w:rsidRPr="001F5105">
        <w:rPr>
          <w:rStyle w:val="author-more-than-three"/>
          <w:szCs w:val="24"/>
          <w:shd w:val="clear" w:color="auto" w:fill="FFFFFF"/>
        </w:rPr>
        <w:t xml:space="preserve"> al</w:t>
      </w:r>
      <w:r w:rsidRPr="001F5105">
        <w:rPr>
          <w:rStyle w:val="title-separator"/>
          <w:szCs w:val="24"/>
          <w:shd w:val="clear" w:color="auto" w:fill="FFFFFF"/>
        </w:rPr>
        <w:t>. </w:t>
      </w:r>
      <w:r w:rsidRPr="001F5105">
        <w:rPr>
          <w:rStyle w:val="title-value"/>
          <w:szCs w:val="24"/>
          <w:shd w:val="clear" w:color="auto" w:fill="FFFFFF"/>
        </w:rPr>
        <w:t>Prevalência, Controle e Tratamento da Hipertensão Arterial Sistêmica em Nobres - m</w:t>
      </w:r>
      <w:r>
        <w:rPr>
          <w:rStyle w:val="title-value"/>
          <w:szCs w:val="24"/>
          <w:shd w:val="clear" w:color="auto" w:fill="FFFFFF"/>
        </w:rPr>
        <w:t>t</w:t>
      </w:r>
      <w:r w:rsidRPr="001F5105">
        <w:rPr>
          <w:rStyle w:val="name-separator"/>
          <w:szCs w:val="24"/>
          <w:shd w:val="clear" w:color="auto" w:fill="FFFFFF"/>
        </w:rPr>
        <w:t>. </w:t>
      </w:r>
      <w:r w:rsidRPr="001F5105">
        <w:rPr>
          <w:rStyle w:val="name-value"/>
          <w:b/>
          <w:bCs/>
          <w:szCs w:val="24"/>
          <w:shd w:val="clear" w:color="auto" w:fill="FFFFFF"/>
        </w:rPr>
        <w:t xml:space="preserve">Arq. </w:t>
      </w:r>
      <w:proofErr w:type="gramStart"/>
      <w:r w:rsidRPr="001F5105">
        <w:rPr>
          <w:rStyle w:val="name-value"/>
          <w:b/>
          <w:bCs/>
          <w:szCs w:val="24"/>
          <w:shd w:val="clear" w:color="auto" w:fill="FFFFFF"/>
        </w:rPr>
        <w:t>Brasileiro Cardiologia</w:t>
      </w:r>
      <w:proofErr w:type="gramEnd"/>
      <w:r w:rsidRPr="001F5105">
        <w:rPr>
          <w:rStyle w:val="volume-intro"/>
          <w:szCs w:val="24"/>
          <w:shd w:val="clear" w:color="auto" w:fill="FFFFFF"/>
        </w:rPr>
        <w:t>, v. </w:t>
      </w:r>
      <w:r w:rsidRPr="001F5105">
        <w:rPr>
          <w:rStyle w:val="volume-value"/>
          <w:szCs w:val="24"/>
          <w:shd w:val="clear" w:color="auto" w:fill="FFFFFF"/>
        </w:rPr>
        <w:t>93</w:t>
      </w:r>
      <w:r w:rsidRPr="001F5105">
        <w:rPr>
          <w:rStyle w:val="fascicle-intro"/>
          <w:szCs w:val="24"/>
          <w:shd w:val="clear" w:color="auto" w:fill="FFFFFF"/>
        </w:rPr>
        <w:t>, n. </w:t>
      </w:r>
      <w:r w:rsidRPr="001F5105">
        <w:rPr>
          <w:rStyle w:val="fascicle-value"/>
          <w:szCs w:val="24"/>
          <w:shd w:val="clear" w:color="auto" w:fill="FFFFFF"/>
        </w:rPr>
        <w:t>6</w:t>
      </w:r>
      <w:r w:rsidRPr="001F5105">
        <w:rPr>
          <w:rStyle w:val="pages-interval-intro"/>
          <w:szCs w:val="24"/>
          <w:shd w:val="clear" w:color="auto" w:fill="FFFFFF"/>
        </w:rPr>
        <w:t>, p. </w:t>
      </w:r>
      <w:r w:rsidRPr="001F5105">
        <w:rPr>
          <w:rStyle w:val="pages-interval-value"/>
          <w:szCs w:val="24"/>
          <w:shd w:val="clear" w:color="auto" w:fill="FFFFFF"/>
        </w:rPr>
        <w:t>672-678</w:t>
      </w:r>
      <w:r w:rsidRPr="001F5105">
        <w:rPr>
          <w:rStyle w:val="publishing-date-separator"/>
          <w:szCs w:val="24"/>
          <w:shd w:val="clear" w:color="auto" w:fill="FFFFFF"/>
        </w:rPr>
        <w:t>, </w:t>
      </w:r>
      <w:r w:rsidRPr="001F5105">
        <w:rPr>
          <w:rStyle w:val="publishing-year"/>
          <w:szCs w:val="24"/>
          <w:shd w:val="clear" w:color="auto" w:fill="FFFFFF"/>
        </w:rPr>
        <w:t>2009</w:t>
      </w:r>
      <w:r w:rsidRPr="001F5105">
        <w:rPr>
          <w:rStyle w:val="final-dot"/>
          <w:szCs w:val="24"/>
          <w:shd w:val="clear" w:color="auto" w:fill="FFFFFF"/>
        </w:rPr>
        <w:t>.</w:t>
      </w:r>
    </w:p>
    <w:p w:rsidR="001F5105" w:rsidRPr="001F5105" w:rsidRDefault="001F5105" w:rsidP="001F5105">
      <w:pPr>
        <w:pStyle w:val="PargrafodaLista"/>
        <w:rPr>
          <w:rStyle w:val="final-dot"/>
          <w:szCs w:val="24"/>
          <w:shd w:val="clear" w:color="auto" w:fill="FFFFFF"/>
        </w:rPr>
      </w:pPr>
    </w:p>
    <w:p w:rsidR="001F5105" w:rsidRDefault="001F5105" w:rsidP="00C53B5C">
      <w:pPr>
        <w:pStyle w:val="PargrafodaLista"/>
        <w:numPr>
          <w:ilvl w:val="0"/>
          <w:numId w:val="9"/>
        </w:numPr>
        <w:shd w:val="clear" w:color="auto" w:fill="FFFFFF"/>
        <w:spacing w:before="100" w:beforeAutospacing="1" w:after="100" w:afterAutospacing="1" w:line="276" w:lineRule="auto"/>
        <w:jc w:val="left"/>
        <w:rPr>
          <w:rStyle w:val="final-dot"/>
          <w:szCs w:val="24"/>
          <w:shd w:val="clear" w:color="auto" w:fill="FFFFFF"/>
        </w:rPr>
      </w:pPr>
      <w:r>
        <w:rPr>
          <w:rStyle w:val="author-lastname"/>
          <w:caps/>
          <w:szCs w:val="24"/>
          <w:shd w:val="clear" w:color="auto" w:fill="FFFFFF"/>
        </w:rPr>
        <w:t xml:space="preserve"> </w:t>
      </w:r>
      <w:r w:rsidRPr="001F5105">
        <w:rPr>
          <w:rStyle w:val="author-lastname"/>
          <w:caps/>
          <w:szCs w:val="24"/>
          <w:shd w:val="clear" w:color="auto" w:fill="FFFFFF"/>
        </w:rPr>
        <w:t>TRICHES</w:t>
      </w:r>
      <w:r w:rsidRPr="001F5105">
        <w:rPr>
          <w:rStyle w:val="author-lastname-separator"/>
          <w:szCs w:val="24"/>
          <w:shd w:val="clear" w:color="auto" w:fill="FFFFFF"/>
        </w:rPr>
        <w:t>, </w:t>
      </w:r>
      <w:r w:rsidRPr="001F5105">
        <w:rPr>
          <w:rStyle w:val="author-firstname"/>
          <w:szCs w:val="24"/>
          <w:shd w:val="clear" w:color="auto" w:fill="FFFFFF"/>
        </w:rPr>
        <w:t xml:space="preserve">Diego </w:t>
      </w:r>
      <w:proofErr w:type="gramStart"/>
      <w:r w:rsidRPr="001F5105">
        <w:rPr>
          <w:rStyle w:val="author-firstname"/>
          <w:szCs w:val="24"/>
          <w:shd w:val="clear" w:color="auto" w:fill="FFFFFF"/>
        </w:rPr>
        <w:t>Fernandes </w:t>
      </w:r>
      <w:r w:rsidRPr="001F5105">
        <w:rPr>
          <w:rStyle w:val="title-separator"/>
          <w:szCs w:val="24"/>
          <w:shd w:val="clear" w:color="auto" w:fill="FFFFFF"/>
        </w:rPr>
        <w:t>.</w:t>
      </w:r>
      <w:proofErr w:type="gramEnd"/>
      <w:r w:rsidRPr="001F5105">
        <w:rPr>
          <w:rStyle w:val="title-separator"/>
          <w:szCs w:val="24"/>
          <w:shd w:val="clear" w:color="auto" w:fill="FFFFFF"/>
        </w:rPr>
        <w:t> </w:t>
      </w:r>
      <w:r w:rsidRPr="001F5105">
        <w:rPr>
          <w:rStyle w:val="title-value"/>
          <w:b/>
          <w:bCs/>
          <w:szCs w:val="24"/>
          <w:shd w:val="clear" w:color="auto" w:fill="FFFFFF"/>
        </w:rPr>
        <w:t>Relação entre qualidade óssea clínica e radiográfica e a estabilidade primária de implantes curtos em região posterior</w:t>
      </w:r>
      <w:r w:rsidRPr="001F5105">
        <w:rPr>
          <w:rStyle w:val="publishing-city-separator"/>
          <w:szCs w:val="24"/>
          <w:shd w:val="clear" w:color="auto" w:fill="FFFFFF"/>
        </w:rPr>
        <w:t>. </w:t>
      </w:r>
      <w:r w:rsidRPr="001F5105">
        <w:rPr>
          <w:rStyle w:val="publishing-city"/>
          <w:szCs w:val="24"/>
          <w:shd w:val="clear" w:color="auto" w:fill="FFFFFF"/>
        </w:rPr>
        <w:t>Porto Alegre</w:t>
      </w:r>
      <w:r w:rsidRPr="001F5105">
        <w:rPr>
          <w:rStyle w:val="publishing-house-separator"/>
          <w:szCs w:val="24"/>
          <w:shd w:val="clear" w:color="auto" w:fill="FFFFFF"/>
        </w:rPr>
        <w:t>, </w:t>
      </w:r>
      <w:r w:rsidRPr="001F5105">
        <w:rPr>
          <w:rStyle w:val="publishing-year"/>
          <w:szCs w:val="24"/>
          <w:shd w:val="clear" w:color="auto" w:fill="FFFFFF"/>
        </w:rPr>
        <w:t>2013</w:t>
      </w:r>
      <w:r w:rsidRPr="001F5105">
        <w:rPr>
          <w:rStyle w:val="academic-level"/>
          <w:szCs w:val="24"/>
          <w:shd w:val="clear" w:color="auto" w:fill="FFFFFF"/>
        </w:rPr>
        <w:t>. Trabalho de Conclusão de Curso</w:t>
      </w:r>
      <w:r w:rsidRPr="001F5105">
        <w:rPr>
          <w:rStyle w:val="course-separator"/>
          <w:szCs w:val="24"/>
          <w:shd w:val="clear" w:color="auto" w:fill="FFFFFF"/>
        </w:rPr>
        <w:t> (</w:t>
      </w:r>
      <w:r w:rsidRPr="001F5105">
        <w:rPr>
          <w:rStyle w:val="course"/>
          <w:szCs w:val="24"/>
          <w:shd w:val="clear" w:color="auto" w:fill="FFFFFF"/>
        </w:rPr>
        <w:t>Doutorado em Odontologia</w:t>
      </w:r>
      <w:r w:rsidRPr="001F5105">
        <w:rPr>
          <w:rStyle w:val="course-separator"/>
          <w:szCs w:val="24"/>
          <w:shd w:val="clear" w:color="auto" w:fill="FFFFFF"/>
        </w:rPr>
        <w:t>)</w:t>
      </w:r>
      <w:r w:rsidRPr="001F5105">
        <w:rPr>
          <w:rStyle w:val="university-separator"/>
          <w:szCs w:val="24"/>
          <w:shd w:val="clear" w:color="auto" w:fill="FFFFFF"/>
        </w:rPr>
        <w:t> - </w:t>
      </w:r>
      <w:r w:rsidRPr="001F5105">
        <w:rPr>
          <w:rStyle w:val="university"/>
          <w:szCs w:val="24"/>
          <w:shd w:val="clear" w:color="auto" w:fill="FFFFFF"/>
        </w:rPr>
        <w:t>PONTIFÍCIA UNIVERSIDADE CATÓLICA DO RIO GRANDE DO SUL</w:t>
      </w:r>
      <w:r w:rsidRPr="001F5105">
        <w:rPr>
          <w:rStyle w:val="defense-year-separator"/>
          <w:szCs w:val="24"/>
          <w:shd w:val="clear" w:color="auto" w:fill="FFFFFF"/>
        </w:rPr>
        <w:t>, </w:t>
      </w:r>
      <w:r w:rsidRPr="001F5105">
        <w:rPr>
          <w:rStyle w:val="defense-year"/>
          <w:szCs w:val="24"/>
          <w:shd w:val="clear" w:color="auto" w:fill="FFFFFF"/>
        </w:rPr>
        <w:t>2013</w:t>
      </w:r>
      <w:r w:rsidRPr="001F5105">
        <w:rPr>
          <w:rStyle w:val="final-dot"/>
          <w:szCs w:val="24"/>
          <w:shd w:val="clear" w:color="auto" w:fill="FFFFFF"/>
        </w:rPr>
        <w:t>.</w:t>
      </w:r>
    </w:p>
    <w:p w:rsidR="001F5105" w:rsidRPr="001F5105" w:rsidRDefault="001F5105" w:rsidP="001F5105">
      <w:pPr>
        <w:pStyle w:val="PargrafodaLista"/>
        <w:rPr>
          <w:rStyle w:val="final-dot"/>
          <w:szCs w:val="24"/>
          <w:shd w:val="clear" w:color="auto" w:fill="FFFFFF"/>
        </w:rPr>
      </w:pPr>
    </w:p>
    <w:p w:rsidR="001F5105" w:rsidRDefault="001F5105" w:rsidP="00C53B5C">
      <w:pPr>
        <w:pStyle w:val="PargrafodaLista"/>
        <w:numPr>
          <w:ilvl w:val="0"/>
          <w:numId w:val="9"/>
        </w:numPr>
        <w:shd w:val="clear" w:color="auto" w:fill="FFFFFF"/>
        <w:spacing w:before="100" w:beforeAutospacing="1" w:after="100" w:afterAutospacing="1" w:line="240" w:lineRule="auto"/>
        <w:jc w:val="left"/>
        <w:rPr>
          <w:rFonts w:eastAsia="Times New Roman"/>
          <w:szCs w:val="24"/>
        </w:rPr>
      </w:pPr>
      <w:r>
        <w:rPr>
          <w:rFonts w:eastAsia="Times New Roman"/>
          <w:caps/>
          <w:szCs w:val="24"/>
        </w:rPr>
        <w:t xml:space="preserve"> </w:t>
      </w:r>
      <w:r w:rsidRPr="001F5105">
        <w:rPr>
          <w:rFonts w:eastAsia="Times New Roman"/>
          <w:caps/>
          <w:szCs w:val="24"/>
        </w:rPr>
        <w:t>SANTOS</w:t>
      </w:r>
      <w:r>
        <w:rPr>
          <w:rFonts w:eastAsia="Times New Roman"/>
          <w:szCs w:val="24"/>
        </w:rPr>
        <w:t>, Angelo Marcelo Tirado</w:t>
      </w:r>
      <w:r w:rsidRPr="001F5105">
        <w:rPr>
          <w:rFonts w:eastAsia="Times New Roman"/>
          <w:szCs w:val="24"/>
        </w:rPr>
        <w:t>; </w:t>
      </w:r>
      <w:r>
        <w:rPr>
          <w:rFonts w:eastAsia="Times New Roman"/>
          <w:caps/>
          <w:szCs w:val="24"/>
        </w:rPr>
        <w:t xml:space="preserve">TREVISAn </w:t>
      </w:r>
      <w:r w:rsidRPr="001F5105">
        <w:rPr>
          <w:rFonts w:eastAsia="Times New Roman"/>
          <w:caps/>
          <w:szCs w:val="24"/>
        </w:rPr>
        <w:t>JR</w:t>
      </w:r>
      <w:r>
        <w:rPr>
          <w:rFonts w:eastAsia="Times New Roman"/>
          <w:szCs w:val="24"/>
        </w:rPr>
        <w:t>,  </w:t>
      </w:r>
      <w:proofErr w:type="gramStart"/>
      <w:r>
        <w:rPr>
          <w:rFonts w:eastAsia="Times New Roman"/>
          <w:szCs w:val="24"/>
        </w:rPr>
        <w:t>Wilson</w:t>
      </w:r>
      <w:r w:rsidRPr="001F5105">
        <w:rPr>
          <w:rFonts w:eastAsia="Times New Roman"/>
          <w:szCs w:val="24"/>
        </w:rPr>
        <w:t> ;</w:t>
      </w:r>
      <w:proofErr w:type="gramEnd"/>
      <w:r w:rsidRPr="001F5105">
        <w:rPr>
          <w:rFonts w:eastAsia="Times New Roman"/>
          <w:szCs w:val="24"/>
        </w:rPr>
        <w:t> </w:t>
      </w:r>
      <w:r w:rsidRPr="001F5105">
        <w:rPr>
          <w:rFonts w:eastAsia="Times New Roman"/>
          <w:caps/>
          <w:szCs w:val="24"/>
        </w:rPr>
        <w:t>OKABAYASHI</w:t>
      </w:r>
      <w:r w:rsidRPr="001F5105">
        <w:rPr>
          <w:rFonts w:eastAsia="Times New Roman"/>
          <w:szCs w:val="24"/>
        </w:rPr>
        <w:t>,  Seió . Carga imediata em implantes na maxila edêntula. </w:t>
      </w:r>
      <w:r w:rsidRPr="001F5105">
        <w:rPr>
          <w:rFonts w:eastAsia="Times New Roman"/>
          <w:b/>
          <w:bCs/>
          <w:szCs w:val="24"/>
        </w:rPr>
        <w:t xml:space="preserve">ImplantNewsPerio </w:t>
      </w:r>
      <w:r>
        <w:rPr>
          <w:rFonts w:eastAsia="Times New Roman"/>
          <w:b/>
          <w:bCs/>
          <w:szCs w:val="24"/>
        </w:rPr>
        <w:t>–</w:t>
      </w:r>
      <w:r w:rsidRPr="001F5105">
        <w:rPr>
          <w:rFonts w:eastAsia="Times New Roman"/>
          <w:b/>
          <w:bCs/>
          <w:szCs w:val="24"/>
        </w:rPr>
        <w:t xml:space="preserve"> International</w:t>
      </w:r>
      <w:r>
        <w:rPr>
          <w:rFonts w:eastAsia="Times New Roman"/>
          <w:b/>
          <w:bCs/>
          <w:szCs w:val="24"/>
        </w:rPr>
        <w:t xml:space="preserve"> </w:t>
      </w:r>
      <w:r w:rsidRPr="001F5105">
        <w:rPr>
          <w:rFonts w:eastAsia="Times New Roman"/>
          <w:b/>
          <w:bCs/>
          <w:szCs w:val="24"/>
        </w:rPr>
        <w:t>Journal</w:t>
      </w:r>
      <w:r w:rsidRPr="001F5105">
        <w:rPr>
          <w:rFonts w:eastAsia="Times New Roman"/>
          <w:szCs w:val="24"/>
        </w:rPr>
        <w:t>, v. 6, n. 7, p. 225-231, 2009.</w:t>
      </w:r>
    </w:p>
    <w:p w:rsidR="001F5105" w:rsidRPr="001F5105" w:rsidRDefault="001F5105" w:rsidP="001F5105">
      <w:pPr>
        <w:pStyle w:val="PargrafodaLista"/>
        <w:rPr>
          <w:rFonts w:eastAsia="Times New Roman"/>
          <w:szCs w:val="24"/>
        </w:rPr>
      </w:pPr>
    </w:p>
    <w:p w:rsidR="001F5105" w:rsidRDefault="001F5105" w:rsidP="00C53B5C">
      <w:pPr>
        <w:pStyle w:val="PargrafodaLista"/>
        <w:numPr>
          <w:ilvl w:val="0"/>
          <w:numId w:val="9"/>
        </w:numPr>
        <w:shd w:val="clear" w:color="auto" w:fill="FFFFFF"/>
        <w:spacing w:before="100" w:beforeAutospacing="1" w:after="100" w:afterAutospacing="1" w:line="240" w:lineRule="auto"/>
        <w:jc w:val="left"/>
        <w:rPr>
          <w:rFonts w:eastAsia="Times New Roman"/>
          <w:szCs w:val="24"/>
        </w:rPr>
      </w:pPr>
      <w:r>
        <w:rPr>
          <w:rFonts w:eastAsia="Times New Roman"/>
          <w:caps/>
          <w:szCs w:val="24"/>
        </w:rPr>
        <w:lastRenderedPageBreak/>
        <w:t xml:space="preserve"> </w:t>
      </w:r>
      <w:r w:rsidRPr="00272FB2">
        <w:rPr>
          <w:rFonts w:eastAsia="Times New Roman"/>
          <w:caps/>
          <w:szCs w:val="24"/>
        </w:rPr>
        <w:t>SENKO</w:t>
      </w:r>
      <w:r w:rsidRPr="00272FB2">
        <w:rPr>
          <w:rFonts w:eastAsia="Times New Roman"/>
          <w:szCs w:val="24"/>
        </w:rPr>
        <w:t>, Ricardo Alexandre Galdiodi </w:t>
      </w:r>
      <w:proofErr w:type="gramStart"/>
      <w:r w:rsidRPr="00272FB2">
        <w:rPr>
          <w:rFonts w:eastAsia="Times New Roman"/>
          <w:szCs w:val="24"/>
        </w:rPr>
        <w:t>et</w:t>
      </w:r>
      <w:proofErr w:type="gramEnd"/>
      <w:r w:rsidRPr="00272FB2">
        <w:rPr>
          <w:rFonts w:eastAsia="Times New Roman"/>
          <w:szCs w:val="24"/>
        </w:rPr>
        <w:t xml:space="preserve"> al. Influência da extração na instalação imediata e estabilidade primária de implantes osseointegrados para reabilitação total: estudo clínico retrospectivo com 40 pacientes e 162 implantes. </w:t>
      </w:r>
      <w:r w:rsidRPr="00272FB2">
        <w:rPr>
          <w:rFonts w:eastAsia="Times New Roman"/>
          <w:b/>
          <w:bCs/>
          <w:szCs w:val="24"/>
        </w:rPr>
        <w:t xml:space="preserve">ImplantNewsPerio </w:t>
      </w:r>
      <w:r>
        <w:rPr>
          <w:rFonts w:eastAsia="Times New Roman"/>
          <w:b/>
          <w:bCs/>
          <w:szCs w:val="24"/>
        </w:rPr>
        <w:t>–</w:t>
      </w:r>
      <w:r w:rsidRPr="00272FB2">
        <w:rPr>
          <w:rFonts w:eastAsia="Times New Roman"/>
          <w:b/>
          <w:bCs/>
          <w:szCs w:val="24"/>
        </w:rPr>
        <w:t xml:space="preserve"> International</w:t>
      </w:r>
      <w:r>
        <w:rPr>
          <w:rFonts w:eastAsia="Times New Roman"/>
          <w:b/>
          <w:bCs/>
          <w:szCs w:val="24"/>
        </w:rPr>
        <w:t xml:space="preserve"> </w:t>
      </w:r>
      <w:r w:rsidRPr="00272FB2">
        <w:rPr>
          <w:rFonts w:eastAsia="Times New Roman"/>
          <w:b/>
          <w:bCs/>
          <w:szCs w:val="24"/>
        </w:rPr>
        <w:t>Journal</w:t>
      </w:r>
      <w:r w:rsidRPr="00272FB2">
        <w:rPr>
          <w:rFonts w:eastAsia="Times New Roman"/>
          <w:szCs w:val="24"/>
        </w:rPr>
        <w:t>, v. 3, n. 2, p. 233-8, 2018</w:t>
      </w:r>
      <w:r>
        <w:rPr>
          <w:rFonts w:eastAsia="Times New Roman"/>
          <w:szCs w:val="24"/>
        </w:rPr>
        <w:t>.</w:t>
      </w:r>
    </w:p>
    <w:p w:rsidR="001F5105" w:rsidRPr="001F5105" w:rsidRDefault="001F5105" w:rsidP="001F5105">
      <w:pPr>
        <w:pStyle w:val="PargrafodaLista"/>
        <w:rPr>
          <w:rFonts w:eastAsia="Times New Roman"/>
          <w:szCs w:val="24"/>
        </w:rPr>
      </w:pPr>
    </w:p>
    <w:p w:rsidR="001F5105" w:rsidRDefault="001F5105" w:rsidP="00C53B5C">
      <w:pPr>
        <w:pStyle w:val="PargrafodaLista"/>
        <w:numPr>
          <w:ilvl w:val="0"/>
          <w:numId w:val="9"/>
        </w:numPr>
        <w:shd w:val="clear" w:color="auto" w:fill="FFFFFF"/>
        <w:spacing w:before="100" w:beforeAutospacing="1" w:after="100" w:afterAutospacing="1" w:line="240" w:lineRule="auto"/>
        <w:jc w:val="left"/>
        <w:rPr>
          <w:rFonts w:eastAsia="Times New Roman"/>
          <w:szCs w:val="24"/>
        </w:rPr>
      </w:pPr>
      <w:r>
        <w:rPr>
          <w:rFonts w:eastAsia="Times New Roman"/>
          <w:caps/>
          <w:szCs w:val="24"/>
        </w:rPr>
        <w:t xml:space="preserve"> </w:t>
      </w:r>
      <w:r w:rsidRPr="001F5105">
        <w:rPr>
          <w:rFonts w:eastAsia="Times New Roman"/>
          <w:caps/>
          <w:szCs w:val="24"/>
        </w:rPr>
        <w:t>SILVA</w:t>
      </w:r>
      <w:r w:rsidRPr="001F5105">
        <w:rPr>
          <w:rFonts w:eastAsia="Times New Roman"/>
          <w:szCs w:val="24"/>
        </w:rPr>
        <w:t>, Eliete Aparecida </w:t>
      </w:r>
      <w:proofErr w:type="gramStart"/>
      <w:r w:rsidRPr="001F5105">
        <w:rPr>
          <w:rFonts w:eastAsia="Times New Roman"/>
          <w:szCs w:val="24"/>
        </w:rPr>
        <w:t>et</w:t>
      </w:r>
      <w:proofErr w:type="gramEnd"/>
      <w:r w:rsidRPr="001F5105">
        <w:rPr>
          <w:rFonts w:eastAsia="Times New Roman"/>
          <w:szCs w:val="24"/>
        </w:rPr>
        <w:t xml:space="preserve"> al. Diminuição da administração de insulina em diabéticos do tipo II, após a terapia periodontal . </w:t>
      </w:r>
      <w:r w:rsidRPr="001F5105">
        <w:rPr>
          <w:rFonts w:eastAsia="Times New Roman"/>
          <w:b/>
          <w:bCs/>
          <w:szCs w:val="24"/>
        </w:rPr>
        <w:t>ImplantNewsPerio</w:t>
      </w:r>
      <w:r w:rsidRPr="001F5105">
        <w:rPr>
          <w:rFonts w:eastAsia="Times New Roman"/>
          <w:szCs w:val="24"/>
        </w:rPr>
        <w:t>, v. 3, n. 5, p. 951-5, 2018.</w:t>
      </w:r>
    </w:p>
    <w:p w:rsidR="001F5105" w:rsidRPr="001F5105" w:rsidRDefault="001F5105" w:rsidP="001F5105">
      <w:pPr>
        <w:pStyle w:val="PargrafodaLista"/>
        <w:rPr>
          <w:rFonts w:eastAsia="Times New Roman"/>
          <w:szCs w:val="24"/>
        </w:rPr>
      </w:pPr>
    </w:p>
    <w:p w:rsidR="001F5105" w:rsidRDefault="00B73082" w:rsidP="00C53B5C">
      <w:pPr>
        <w:pStyle w:val="PargrafodaLista"/>
        <w:numPr>
          <w:ilvl w:val="0"/>
          <w:numId w:val="9"/>
        </w:numPr>
        <w:shd w:val="clear" w:color="auto" w:fill="FFFFFF"/>
        <w:spacing w:before="100" w:beforeAutospacing="1" w:after="100" w:afterAutospacing="1" w:line="240" w:lineRule="auto"/>
        <w:jc w:val="left"/>
        <w:rPr>
          <w:rFonts w:eastAsia="Times New Roman"/>
          <w:szCs w:val="24"/>
        </w:rPr>
      </w:pPr>
      <w:r>
        <w:rPr>
          <w:rFonts w:eastAsia="Times New Roman"/>
          <w:caps/>
          <w:szCs w:val="24"/>
        </w:rPr>
        <w:t xml:space="preserve"> </w:t>
      </w:r>
      <w:r w:rsidR="001F5105" w:rsidRPr="001F5105">
        <w:rPr>
          <w:rFonts w:eastAsia="Times New Roman"/>
          <w:caps/>
          <w:szCs w:val="24"/>
        </w:rPr>
        <w:t>SILVA</w:t>
      </w:r>
      <w:r w:rsidR="001F5105" w:rsidRPr="001F5105">
        <w:rPr>
          <w:rFonts w:eastAsia="Times New Roman"/>
          <w:szCs w:val="24"/>
        </w:rPr>
        <w:t>, Fabrizio</w:t>
      </w:r>
      <w:r>
        <w:rPr>
          <w:rFonts w:eastAsia="Times New Roman"/>
          <w:szCs w:val="24"/>
        </w:rPr>
        <w:t xml:space="preserve"> </w:t>
      </w:r>
      <w:r w:rsidR="001F5105" w:rsidRPr="001F5105">
        <w:rPr>
          <w:rFonts w:eastAsia="Times New Roman"/>
          <w:szCs w:val="24"/>
        </w:rPr>
        <w:t>Lorenzoni </w:t>
      </w:r>
      <w:proofErr w:type="gramStart"/>
      <w:r w:rsidR="001F5105" w:rsidRPr="001F5105">
        <w:rPr>
          <w:rFonts w:eastAsia="Times New Roman"/>
          <w:szCs w:val="24"/>
        </w:rPr>
        <w:t>et</w:t>
      </w:r>
      <w:proofErr w:type="gramEnd"/>
      <w:r w:rsidR="001F5105" w:rsidRPr="001F5105">
        <w:rPr>
          <w:rFonts w:eastAsia="Times New Roman"/>
          <w:szCs w:val="24"/>
        </w:rPr>
        <w:t xml:space="preserve"> al. Tratamento de superfície em implantes dentários: uma revisão de literatura. </w:t>
      </w:r>
      <w:r w:rsidR="001F5105" w:rsidRPr="001F5105">
        <w:rPr>
          <w:rFonts w:eastAsia="Times New Roman"/>
          <w:b/>
          <w:bCs/>
          <w:szCs w:val="24"/>
        </w:rPr>
        <w:t>RFO</w:t>
      </w:r>
      <w:r w:rsidR="001F5105" w:rsidRPr="001F5105">
        <w:rPr>
          <w:rFonts w:eastAsia="Times New Roman"/>
          <w:szCs w:val="24"/>
        </w:rPr>
        <w:t>. Passo Fundo, v. 21, n. 1, p. 136-142, 2016.</w:t>
      </w:r>
    </w:p>
    <w:p w:rsidR="00B73082" w:rsidRPr="00B73082" w:rsidRDefault="00B73082" w:rsidP="00B73082">
      <w:pPr>
        <w:pStyle w:val="PargrafodaLista"/>
        <w:rPr>
          <w:rStyle w:val="author-lastname"/>
          <w:rFonts w:eastAsia="Times New Roman"/>
          <w:szCs w:val="24"/>
        </w:rPr>
      </w:pPr>
    </w:p>
    <w:p w:rsidR="00B73082" w:rsidRDefault="00B73082" w:rsidP="00C53B5C">
      <w:pPr>
        <w:pStyle w:val="PargrafodaLista"/>
        <w:numPr>
          <w:ilvl w:val="0"/>
          <w:numId w:val="9"/>
        </w:numPr>
        <w:shd w:val="clear" w:color="auto" w:fill="FFFFFF"/>
        <w:spacing w:before="100" w:beforeAutospacing="1" w:after="100" w:afterAutospacing="1" w:line="240" w:lineRule="auto"/>
        <w:jc w:val="left"/>
        <w:rPr>
          <w:rFonts w:eastAsia="Times New Roman"/>
          <w:szCs w:val="24"/>
        </w:rPr>
      </w:pPr>
      <w:r>
        <w:rPr>
          <w:rFonts w:eastAsia="Times New Roman"/>
          <w:caps/>
          <w:szCs w:val="24"/>
        </w:rPr>
        <w:t xml:space="preserve"> </w:t>
      </w:r>
      <w:r w:rsidRPr="00B73082">
        <w:rPr>
          <w:rFonts w:eastAsia="Times New Roman"/>
          <w:caps/>
          <w:szCs w:val="24"/>
        </w:rPr>
        <w:t>VALENTE</w:t>
      </w:r>
      <w:r w:rsidRPr="00B73082">
        <w:rPr>
          <w:rFonts w:eastAsia="Times New Roman"/>
          <w:szCs w:val="24"/>
        </w:rPr>
        <w:t>, Mariana Lima da Costa </w:t>
      </w:r>
      <w:proofErr w:type="gramStart"/>
      <w:r w:rsidRPr="00B73082">
        <w:rPr>
          <w:rFonts w:eastAsia="Times New Roman"/>
          <w:szCs w:val="24"/>
        </w:rPr>
        <w:t>et</w:t>
      </w:r>
      <w:proofErr w:type="gramEnd"/>
      <w:r w:rsidRPr="00B73082">
        <w:rPr>
          <w:rFonts w:eastAsia="Times New Roman"/>
          <w:szCs w:val="24"/>
        </w:rPr>
        <w:t xml:space="preserve"> al. Análise das características físico-químicas de dois tratamentos de superfícies em mini-implantes dentais. </w:t>
      </w:r>
      <w:r w:rsidRPr="00B73082">
        <w:rPr>
          <w:rFonts w:eastAsia="Times New Roman"/>
          <w:b/>
          <w:bCs/>
          <w:szCs w:val="24"/>
        </w:rPr>
        <w:t>Clin</w:t>
      </w:r>
      <w:r>
        <w:rPr>
          <w:rFonts w:eastAsia="Times New Roman"/>
          <w:b/>
          <w:bCs/>
          <w:szCs w:val="24"/>
        </w:rPr>
        <w:t xml:space="preserve"> </w:t>
      </w:r>
      <w:r w:rsidRPr="00B73082">
        <w:rPr>
          <w:rFonts w:eastAsia="Times New Roman"/>
          <w:b/>
          <w:bCs/>
          <w:szCs w:val="24"/>
        </w:rPr>
        <w:t>Lab Res Den</w:t>
      </w:r>
      <w:r w:rsidRPr="00B73082">
        <w:rPr>
          <w:rFonts w:eastAsia="Times New Roman"/>
          <w:szCs w:val="24"/>
        </w:rPr>
        <w:t>, v. 1, n. 8, 2018.</w:t>
      </w:r>
    </w:p>
    <w:p w:rsidR="00B73082" w:rsidRPr="00B73082" w:rsidRDefault="00B73082" w:rsidP="00B73082">
      <w:pPr>
        <w:pStyle w:val="PargrafodaLista"/>
        <w:rPr>
          <w:rFonts w:eastAsia="Times New Roman"/>
          <w:szCs w:val="24"/>
        </w:rPr>
      </w:pPr>
    </w:p>
    <w:p w:rsidR="00B73082" w:rsidRPr="00B73082" w:rsidRDefault="00B73082" w:rsidP="00C53B5C">
      <w:pPr>
        <w:pStyle w:val="PargrafodaLista"/>
        <w:numPr>
          <w:ilvl w:val="0"/>
          <w:numId w:val="9"/>
        </w:numPr>
        <w:shd w:val="clear" w:color="auto" w:fill="FFFFFF"/>
        <w:spacing w:before="100" w:beforeAutospacing="1" w:after="100" w:afterAutospacing="1" w:line="240" w:lineRule="auto"/>
        <w:jc w:val="left"/>
        <w:rPr>
          <w:rFonts w:eastAsia="Times New Roman"/>
          <w:szCs w:val="24"/>
        </w:rPr>
      </w:pPr>
      <w:r>
        <w:rPr>
          <w:rFonts w:eastAsia="Times New Roman"/>
          <w:caps/>
          <w:szCs w:val="24"/>
        </w:rPr>
        <w:t xml:space="preserve"> </w:t>
      </w:r>
      <w:r w:rsidRPr="00B73082">
        <w:rPr>
          <w:rFonts w:eastAsia="Times New Roman"/>
          <w:caps/>
          <w:szCs w:val="24"/>
        </w:rPr>
        <w:t>VASCONCELOS</w:t>
      </w:r>
      <w:r w:rsidRPr="00B73082">
        <w:rPr>
          <w:rFonts w:eastAsia="Times New Roman"/>
          <w:szCs w:val="24"/>
        </w:rPr>
        <w:t>, Laércio W</w:t>
      </w:r>
      <w:proofErr w:type="gramStart"/>
      <w:r w:rsidRPr="00B73082">
        <w:rPr>
          <w:rFonts w:eastAsia="Times New Roman"/>
          <w:szCs w:val="24"/>
        </w:rPr>
        <w:t>. .</w:t>
      </w:r>
      <w:proofErr w:type="gramEnd"/>
      <w:r w:rsidRPr="00B73082">
        <w:rPr>
          <w:rFonts w:eastAsia="Times New Roman"/>
          <w:szCs w:val="24"/>
        </w:rPr>
        <w:t> Função imediata em mandíbula: simplificação da técnica. </w:t>
      </w:r>
      <w:r w:rsidRPr="00B73082">
        <w:rPr>
          <w:rFonts w:eastAsia="Times New Roman"/>
          <w:b/>
          <w:bCs/>
          <w:szCs w:val="24"/>
        </w:rPr>
        <w:t>ImplantNewsPerio</w:t>
      </w:r>
      <w:r w:rsidRPr="00B73082">
        <w:rPr>
          <w:rFonts w:eastAsia="Times New Roman"/>
          <w:szCs w:val="24"/>
        </w:rPr>
        <w:t>, v. 2, n. 2, p. 147-152, 2005.</w:t>
      </w:r>
    </w:p>
    <w:p w:rsidR="00891197" w:rsidRPr="00891197" w:rsidRDefault="00891197" w:rsidP="00891197">
      <w:pPr>
        <w:shd w:val="clear" w:color="auto" w:fill="FFFFFF"/>
        <w:spacing w:before="100" w:beforeAutospacing="1" w:after="100" w:afterAutospacing="1" w:line="240" w:lineRule="auto"/>
        <w:jc w:val="left"/>
        <w:rPr>
          <w:rFonts w:eastAsia="Times New Roman"/>
          <w:szCs w:val="24"/>
        </w:rPr>
      </w:pPr>
    </w:p>
    <w:p w:rsidR="00B73082" w:rsidRDefault="00891197" w:rsidP="00C53B5C">
      <w:pPr>
        <w:pStyle w:val="PargrafodaLista"/>
        <w:numPr>
          <w:ilvl w:val="0"/>
          <w:numId w:val="9"/>
        </w:numPr>
        <w:shd w:val="clear" w:color="auto" w:fill="FFFFFF"/>
        <w:spacing w:before="100" w:beforeAutospacing="1" w:after="100" w:afterAutospacing="1" w:line="240" w:lineRule="auto"/>
        <w:jc w:val="left"/>
        <w:rPr>
          <w:rFonts w:eastAsia="Times New Roman"/>
          <w:szCs w:val="24"/>
        </w:rPr>
      </w:pPr>
      <w:r w:rsidRPr="00891197">
        <w:rPr>
          <w:rFonts w:eastAsia="Times New Roman"/>
          <w:szCs w:val="24"/>
        </w:rPr>
        <w:t>W</w:t>
      </w:r>
      <w:r>
        <w:rPr>
          <w:rFonts w:eastAsia="Times New Roman"/>
          <w:szCs w:val="24"/>
        </w:rPr>
        <w:t>HELTON</w:t>
      </w:r>
      <w:r w:rsidRPr="00891197">
        <w:rPr>
          <w:rFonts w:eastAsia="Times New Roman"/>
          <w:szCs w:val="24"/>
        </w:rPr>
        <w:t xml:space="preserve"> PK, Carey RM, Aronow WS, Casey DE Jr, Collins KJ, Dennison Himmelfarb </w:t>
      </w:r>
      <w:r>
        <w:rPr>
          <w:rFonts w:eastAsia="Times New Roman"/>
          <w:szCs w:val="24"/>
        </w:rPr>
        <w:t xml:space="preserve">C, </w:t>
      </w:r>
      <w:proofErr w:type="gramStart"/>
      <w:r>
        <w:rPr>
          <w:rFonts w:eastAsia="Times New Roman"/>
          <w:szCs w:val="24"/>
        </w:rPr>
        <w:t>et</w:t>
      </w:r>
      <w:proofErr w:type="gramEnd"/>
      <w:r>
        <w:rPr>
          <w:rFonts w:eastAsia="Times New Roman"/>
          <w:szCs w:val="24"/>
        </w:rPr>
        <w:t xml:space="preserve"> al. </w:t>
      </w:r>
      <w:r w:rsidRPr="00891197">
        <w:rPr>
          <w:rFonts w:eastAsia="Times New Roman"/>
          <w:szCs w:val="24"/>
        </w:rPr>
        <w:t xml:space="preserve">Guideline for the prevention, detection, evaluation, and management of high blood pressure in adults. A report of the American College of Cardiology/American Heart Association Task Force on Clinical Practice Guidelines. </w:t>
      </w:r>
      <w:r w:rsidRPr="00891197">
        <w:rPr>
          <w:rFonts w:eastAsia="Times New Roman"/>
          <w:b/>
          <w:szCs w:val="24"/>
        </w:rPr>
        <w:t xml:space="preserve">J </w:t>
      </w:r>
      <w:proofErr w:type="gramStart"/>
      <w:r w:rsidRPr="00891197">
        <w:rPr>
          <w:rFonts w:eastAsia="Times New Roman"/>
          <w:b/>
          <w:szCs w:val="24"/>
        </w:rPr>
        <w:t>Am</w:t>
      </w:r>
      <w:proofErr w:type="gramEnd"/>
      <w:r w:rsidRPr="00891197">
        <w:rPr>
          <w:rFonts w:eastAsia="Times New Roman"/>
          <w:b/>
          <w:szCs w:val="24"/>
        </w:rPr>
        <w:t xml:space="preserve"> Coll Cardiol</w:t>
      </w:r>
      <w:r w:rsidRPr="00891197">
        <w:rPr>
          <w:rFonts w:eastAsia="Times New Roman"/>
          <w:szCs w:val="24"/>
        </w:rPr>
        <w:t xml:space="preserve">. </w:t>
      </w:r>
      <w:proofErr w:type="gramStart"/>
      <w:r w:rsidRPr="00891197">
        <w:rPr>
          <w:rFonts w:eastAsia="Times New Roman"/>
          <w:szCs w:val="24"/>
        </w:rPr>
        <w:t>2017;</w:t>
      </w:r>
      <w:proofErr w:type="gramEnd"/>
      <w:r w:rsidRPr="00891197">
        <w:rPr>
          <w:rFonts w:eastAsia="Times New Roman"/>
          <w:szCs w:val="24"/>
        </w:rPr>
        <w:t>Nov 7.</w:t>
      </w:r>
    </w:p>
    <w:p w:rsidR="00891197" w:rsidRPr="00891197" w:rsidRDefault="00891197" w:rsidP="00891197">
      <w:pPr>
        <w:pStyle w:val="PargrafodaLista"/>
        <w:rPr>
          <w:rFonts w:eastAsia="Times New Roman"/>
          <w:szCs w:val="24"/>
        </w:rPr>
      </w:pPr>
    </w:p>
    <w:p w:rsidR="00891197" w:rsidRPr="001F5105" w:rsidRDefault="00891197" w:rsidP="00C53B5C">
      <w:pPr>
        <w:pStyle w:val="PargrafodaLista"/>
        <w:numPr>
          <w:ilvl w:val="0"/>
          <w:numId w:val="9"/>
        </w:numPr>
        <w:shd w:val="clear" w:color="auto" w:fill="FFFFFF"/>
        <w:spacing w:before="100" w:beforeAutospacing="1" w:after="100" w:afterAutospacing="1" w:line="240" w:lineRule="auto"/>
        <w:jc w:val="left"/>
        <w:rPr>
          <w:rStyle w:val="author-lastname"/>
          <w:rFonts w:eastAsia="Times New Roman"/>
          <w:szCs w:val="24"/>
        </w:rPr>
      </w:pPr>
      <w:r w:rsidRPr="00B73082">
        <w:rPr>
          <w:rFonts w:eastAsia="Times New Roman"/>
          <w:caps/>
          <w:szCs w:val="24"/>
        </w:rPr>
        <w:t>VON WILMOWSKY</w:t>
      </w:r>
      <w:r w:rsidRPr="00B73082">
        <w:rPr>
          <w:rFonts w:eastAsia="Times New Roman"/>
          <w:szCs w:val="24"/>
        </w:rPr>
        <w:t>, Cornelius </w:t>
      </w:r>
      <w:proofErr w:type="gramStart"/>
      <w:r w:rsidRPr="00B73082">
        <w:rPr>
          <w:rFonts w:eastAsia="Times New Roman"/>
          <w:szCs w:val="24"/>
        </w:rPr>
        <w:t>et</w:t>
      </w:r>
      <w:proofErr w:type="gramEnd"/>
      <w:r w:rsidRPr="00B73082">
        <w:rPr>
          <w:rFonts w:eastAsia="Times New Roman"/>
          <w:szCs w:val="24"/>
        </w:rPr>
        <w:t xml:space="preserve"> al. Diabetes mellitus negatively</w:t>
      </w:r>
      <w:r>
        <w:rPr>
          <w:rFonts w:eastAsia="Times New Roman"/>
          <w:szCs w:val="24"/>
        </w:rPr>
        <w:t xml:space="preserve"> </w:t>
      </w:r>
      <w:r w:rsidRPr="00B73082">
        <w:rPr>
          <w:rFonts w:eastAsia="Times New Roman"/>
          <w:szCs w:val="24"/>
        </w:rPr>
        <w:t>affects</w:t>
      </w:r>
      <w:r>
        <w:rPr>
          <w:rFonts w:eastAsia="Times New Roman"/>
          <w:szCs w:val="24"/>
        </w:rPr>
        <w:t xml:space="preserve"> </w:t>
      </w:r>
      <w:r w:rsidRPr="00B73082">
        <w:rPr>
          <w:rFonts w:eastAsia="Times New Roman"/>
          <w:szCs w:val="24"/>
        </w:rPr>
        <w:t>peri-implant</w:t>
      </w:r>
      <w:r>
        <w:rPr>
          <w:rFonts w:eastAsia="Times New Roman"/>
          <w:szCs w:val="24"/>
        </w:rPr>
        <w:t xml:space="preserve"> </w:t>
      </w:r>
      <w:r w:rsidRPr="00B73082">
        <w:rPr>
          <w:rFonts w:eastAsia="Times New Roman"/>
          <w:szCs w:val="24"/>
        </w:rPr>
        <w:t>boneformation in the</w:t>
      </w:r>
      <w:r>
        <w:rPr>
          <w:rFonts w:eastAsia="Times New Roman"/>
          <w:szCs w:val="24"/>
        </w:rPr>
        <w:t xml:space="preserve"> </w:t>
      </w:r>
      <w:r w:rsidRPr="00B73082">
        <w:rPr>
          <w:rFonts w:eastAsia="Times New Roman"/>
          <w:szCs w:val="24"/>
        </w:rPr>
        <w:t>diabetic</w:t>
      </w:r>
      <w:r>
        <w:rPr>
          <w:rFonts w:eastAsia="Times New Roman"/>
          <w:szCs w:val="24"/>
        </w:rPr>
        <w:t xml:space="preserve"> </w:t>
      </w:r>
      <w:r w:rsidRPr="00B73082">
        <w:rPr>
          <w:rFonts w:eastAsia="Times New Roman"/>
          <w:szCs w:val="24"/>
        </w:rPr>
        <w:t>domestic</w:t>
      </w:r>
      <w:r>
        <w:rPr>
          <w:rFonts w:eastAsia="Times New Roman"/>
          <w:szCs w:val="24"/>
        </w:rPr>
        <w:t xml:space="preserve"> </w:t>
      </w:r>
      <w:r w:rsidRPr="00B73082">
        <w:rPr>
          <w:rFonts w:eastAsia="Times New Roman"/>
          <w:szCs w:val="24"/>
        </w:rPr>
        <w:t>pig. </w:t>
      </w:r>
      <w:r w:rsidRPr="00B73082">
        <w:rPr>
          <w:rFonts w:eastAsia="Times New Roman"/>
          <w:b/>
          <w:bCs/>
          <w:szCs w:val="24"/>
        </w:rPr>
        <w:t>J Clin</w:t>
      </w:r>
      <w:r>
        <w:rPr>
          <w:rFonts w:eastAsia="Times New Roman"/>
          <w:b/>
          <w:bCs/>
          <w:szCs w:val="24"/>
        </w:rPr>
        <w:t xml:space="preserve"> </w:t>
      </w:r>
      <w:r w:rsidRPr="00B73082">
        <w:rPr>
          <w:rFonts w:eastAsia="Times New Roman"/>
          <w:b/>
          <w:bCs/>
          <w:szCs w:val="24"/>
        </w:rPr>
        <w:t>Periodontol </w:t>
      </w:r>
      <w:r w:rsidRPr="00B73082">
        <w:rPr>
          <w:rFonts w:eastAsia="Times New Roman"/>
          <w:szCs w:val="24"/>
        </w:rPr>
        <w:t>, v. 38, p. 771-779, 2011</w:t>
      </w:r>
      <w:r>
        <w:rPr>
          <w:rFonts w:eastAsia="Times New Roman"/>
          <w:szCs w:val="24"/>
        </w:rPr>
        <w:t>.</w:t>
      </w:r>
    </w:p>
    <w:p w:rsidR="00891197" w:rsidRPr="00B73082" w:rsidRDefault="00891197" w:rsidP="00891197">
      <w:pPr>
        <w:pStyle w:val="PargrafodaLista"/>
        <w:shd w:val="clear" w:color="auto" w:fill="FFFFFF"/>
        <w:spacing w:before="100" w:beforeAutospacing="1" w:after="100" w:afterAutospacing="1" w:line="240" w:lineRule="auto"/>
        <w:ind w:left="644" w:firstLine="0"/>
        <w:jc w:val="left"/>
        <w:rPr>
          <w:rFonts w:eastAsia="Times New Roman"/>
          <w:szCs w:val="24"/>
        </w:rPr>
      </w:pPr>
    </w:p>
    <w:p w:rsidR="001F5105" w:rsidRPr="00B73082" w:rsidRDefault="001F5105" w:rsidP="00B73082">
      <w:pPr>
        <w:pStyle w:val="PargrafodaLista"/>
        <w:shd w:val="clear" w:color="auto" w:fill="FFFFFF"/>
        <w:spacing w:before="100" w:beforeAutospacing="1" w:after="100" w:afterAutospacing="1" w:line="240" w:lineRule="auto"/>
        <w:ind w:left="644" w:firstLine="0"/>
        <w:jc w:val="left"/>
        <w:rPr>
          <w:rStyle w:val="final-dot"/>
          <w:rFonts w:eastAsia="Times New Roman"/>
          <w:szCs w:val="24"/>
        </w:rPr>
      </w:pPr>
    </w:p>
    <w:p w:rsidR="006447F2" w:rsidRPr="001F5105" w:rsidRDefault="006447F2" w:rsidP="001F5105">
      <w:pPr>
        <w:pStyle w:val="PargrafodaLista"/>
        <w:shd w:val="clear" w:color="auto" w:fill="FFFFFF"/>
        <w:spacing w:before="100" w:beforeAutospacing="1" w:after="100" w:afterAutospacing="1" w:line="276" w:lineRule="auto"/>
        <w:ind w:left="644" w:firstLine="0"/>
        <w:jc w:val="left"/>
        <w:rPr>
          <w:rStyle w:val="final-dot"/>
          <w:szCs w:val="24"/>
          <w:shd w:val="clear" w:color="auto" w:fill="FFFFFF"/>
        </w:rPr>
      </w:pPr>
    </w:p>
    <w:p w:rsidR="006447F2" w:rsidRPr="006447F2" w:rsidRDefault="006447F2" w:rsidP="006447F2">
      <w:pPr>
        <w:pStyle w:val="PargrafodaLista"/>
        <w:shd w:val="clear" w:color="auto" w:fill="FFFFFF"/>
        <w:spacing w:before="100" w:beforeAutospacing="1" w:after="100" w:afterAutospacing="1" w:line="240" w:lineRule="auto"/>
        <w:ind w:left="644" w:firstLine="0"/>
        <w:jc w:val="left"/>
        <w:rPr>
          <w:szCs w:val="24"/>
          <w:shd w:val="clear" w:color="auto" w:fill="FFFFFF"/>
        </w:rPr>
      </w:pPr>
    </w:p>
    <w:p w:rsidR="003C3356" w:rsidRPr="006447F2" w:rsidRDefault="003C3356" w:rsidP="006447F2">
      <w:pPr>
        <w:pStyle w:val="PargrafodaLista"/>
        <w:shd w:val="clear" w:color="auto" w:fill="FFFFFF"/>
        <w:spacing w:before="100" w:beforeAutospacing="1" w:after="100" w:afterAutospacing="1" w:line="240" w:lineRule="auto"/>
        <w:ind w:left="644" w:firstLine="0"/>
        <w:jc w:val="left"/>
        <w:rPr>
          <w:rStyle w:val="final-dot"/>
          <w:rFonts w:eastAsia="Times New Roman"/>
          <w:szCs w:val="24"/>
        </w:rPr>
      </w:pPr>
    </w:p>
    <w:p w:rsidR="009D6A3B" w:rsidRPr="003C3356" w:rsidRDefault="009D6A3B" w:rsidP="003C3356">
      <w:pPr>
        <w:pStyle w:val="PargrafodaLista"/>
        <w:shd w:val="clear" w:color="auto" w:fill="FFFFFF"/>
        <w:spacing w:before="100" w:beforeAutospacing="1" w:after="100" w:afterAutospacing="1" w:line="276" w:lineRule="auto"/>
        <w:ind w:left="644" w:firstLine="0"/>
        <w:jc w:val="left"/>
        <w:rPr>
          <w:rStyle w:val="publishing-year"/>
          <w:szCs w:val="24"/>
          <w:shd w:val="clear" w:color="auto" w:fill="FFFFFF"/>
        </w:rPr>
      </w:pPr>
    </w:p>
    <w:p w:rsidR="00557702" w:rsidRDefault="00557702" w:rsidP="00524F4D">
      <w:pPr>
        <w:spacing w:after="0" w:line="259" w:lineRule="auto"/>
        <w:ind w:left="4" w:firstLine="0"/>
      </w:pPr>
    </w:p>
    <w:p w:rsidR="00D3157E" w:rsidRDefault="00D3157E" w:rsidP="00524F4D">
      <w:pPr>
        <w:spacing w:after="0" w:line="259" w:lineRule="auto"/>
        <w:ind w:left="4" w:firstLine="0"/>
      </w:pPr>
    </w:p>
    <w:p w:rsidR="00D3157E" w:rsidRDefault="00D3157E" w:rsidP="00524F4D">
      <w:pPr>
        <w:spacing w:after="0" w:line="259" w:lineRule="auto"/>
        <w:ind w:left="4" w:firstLine="0"/>
      </w:pPr>
    </w:p>
    <w:p w:rsidR="00D3157E" w:rsidRDefault="00D3157E" w:rsidP="00524F4D">
      <w:pPr>
        <w:spacing w:after="0" w:line="259" w:lineRule="auto"/>
        <w:ind w:left="4" w:firstLine="0"/>
      </w:pPr>
    </w:p>
    <w:p w:rsidR="00557702" w:rsidRDefault="00557702" w:rsidP="00524F4D">
      <w:pPr>
        <w:spacing w:after="0" w:line="259" w:lineRule="auto"/>
        <w:ind w:left="4" w:firstLine="0"/>
      </w:pPr>
    </w:p>
    <w:p w:rsidR="00557702" w:rsidRDefault="00557702" w:rsidP="00524F4D">
      <w:pPr>
        <w:spacing w:after="0" w:line="259" w:lineRule="auto"/>
        <w:ind w:left="4" w:firstLine="0"/>
      </w:pPr>
    </w:p>
    <w:p w:rsidR="00557702" w:rsidRDefault="00557702" w:rsidP="00524F4D">
      <w:pPr>
        <w:spacing w:after="0" w:line="259" w:lineRule="auto"/>
        <w:ind w:left="4" w:firstLine="0"/>
      </w:pPr>
    </w:p>
    <w:p w:rsidR="00557702" w:rsidRDefault="00557702" w:rsidP="00524F4D">
      <w:pPr>
        <w:spacing w:after="0" w:line="259" w:lineRule="auto"/>
        <w:ind w:left="4" w:firstLine="0"/>
      </w:pPr>
    </w:p>
    <w:p w:rsidR="00557702" w:rsidRDefault="00557702" w:rsidP="00524F4D">
      <w:pPr>
        <w:spacing w:after="0" w:line="259" w:lineRule="auto"/>
        <w:ind w:left="4" w:firstLine="0"/>
      </w:pPr>
    </w:p>
    <w:p w:rsidR="00557702" w:rsidRDefault="00557702" w:rsidP="00524F4D">
      <w:pPr>
        <w:spacing w:after="0" w:line="259" w:lineRule="auto"/>
        <w:ind w:left="4" w:firstLine="0"/>
      </w:pPr>
    </w:p>
    <w:p w:rsidR="00557702" w:rsidRDefault="00557702" w:rsidP="00524F4D">
      <w:pPr>
        <w:spacing w:after="0" w:line="259" w:lineRule="auto"/>
        <w:ind w:left="4" w:firstLine="0"/>
      </w:pPr>
    </w:p>
    <w:p w:rsidR="00557702" w:rsidRDefault="00557702" w:rsidP="00524F4D">
      <w:pPr>
        <w:spacing w:after="0" w:line="259" w:lineRule="auto"/>
        <w:ind w:left="4" w:firstLine="0"/>
      </w:pPr>
    </w:p>
    <w:p w:rsidR="00557702" w:rsidRDefault="00557702" w:rsidP="00524F4D">
      <w:pPr>
        <w:spacing w:after="0" w:line="259" w:lineRule="auto"/>
        <w:ind w:left="4" w:firstLine="0"/>
      </w:pPr>
    </w:p>
    <w:p w:rsidR="00557702" w:rsidRDefault="00557702" w:rsidP="00524F4D">
      <w:pPr>
        <w:spacing w:after="0" w:line="259" w:lineRule="auto"/>
        <w:ind w:left="4" w:firstLine="0"/>
      </w:pPr>
    </w:p>
    <w:p w:rsidR="00557702" w:rsidRDefault="00557702" w:rsidP="00524F4D">
      <w:pPr>
        <w:spacing w:after="0" w:line="259" w:lineRule="auto"/>
        <w:ind w:left="4" w:firstLine="0"/>
      </w:pPr>
    </w:p>
    <w:p w:rsidR="00557702" w:rsidRDefault="00557702" w:rsidP="00524F4D">
      <w:pPr>
        <w:spacing w:after="0" w:line="259" w:lineRule="auto"/>
        <w:ind w:left="4" w:firstLine="0"/>
      </w:pPr>
    </w:p>
    <w:p w:rsidR="00557702" w:rsidRDefault="00557702" w:rsidP="00524F4D">
      <w:pPr>
        <w:spacing w:after="0" w:line="259" w:lineRule="auto"/>
        <w:ind w:left="4" w:firstLine="0"/>
      </w:pPr>
    </w:p>
    <w:p w:rsidR="00557702" w:rsidRDefault="00557702" w:rsidP="00524F4D">
      <w:pPr>
        <w:spacing w:after="0" w:line="259" w:lineRule="auto"/>
        <w:ind w:left="4" w:firstLine="0"/>
      </w:pPr>
    </w:p>
    <w:p w:rsidR="00557702" w:rsidRDefault="00557702" w:rsidP="00524F4D">
      <w:pPr>
        <w:spacing w:after="0" w:line="259" w:lineRule="auto"/>
        <w:ind w:left="4" w:firstLine="0"/>
      </w:pPr>
    </w:p>
    <w:p w:rsidR="00557702" w:rsidRDefault="00557702" w:rsidP="00524F4D">
      <w:pPr>
        <w:spacing w:after="0" w:line="259" w:lineRule="auto"/>
        <w:ind w:left="4" w:firstLine="0"/>
      </w:pPr>
    </w:p>
    <w:p w:rsidR="00557702" w:rsidRDefault="00557702" w:rsidP="00524F4D">
      <w:pPr>
        <w:spacing w:after="0" w:line="259" w:lineRule="auto"/>
        <w:ind w:left="4" w:firstLine="0"/>
      </w:pPr>
    </w:p>
    <w:p w:rsidR="009304D1" w:rsidRDefault="009304D1" w:rsidP="00524F4D">
      <w:pPr>
        <w:spacing w:after="0" w:line="259" w:lineRule="auto"/>
        <w:ind w:left="4" w:firstLine="0"/>
      </w:pPr>
    </w:p>
    <w:p w:rsidR="009304D1" w:rsidRDefault="7DEF3F9B" w:rsidP="00557702">
      <w:pPr>
        <w:pStyle w:val="Ttulo1"/>
        <w:numPr>
          <w:ilvl w:val="0"/>
          <w:numId w:val="0"/>
        </w:numPr>
        <w:spacing w:after="238"/>
        <w:ind w:left="-10" w:right="40"/>
        <w:jc w:val="both"/>
      </w:pPr>
      <w:bookmarkStart w:id="25" w:name="_Toc2549035"/>
      <w:r w:rsidRPr="7DEF3F9B">
        <w:rPr>
          <w:sz w:val="24"/>
          <w:szCs w:val="24"/>
        </w:rPr>
        <w:t>ANEXO 1 – TERMO DE CONSENTIMENTO LIVRE E ESCLARECIDO</w:t>
      </w:r>
      <w:bookmarkEnd w:id="25"/>
    </w:p>
    <w:p w:rsidR="009304D1" w:rsidRDefault="009304D1" w:rsidP="00524F4D">
      <w:pPr>
        <w:spacing w:after="202" w:line="259" w:lineRule="auto"/>
        <w:ind w:left="0" w:firstLine="0"/>
      </w:pPr>
    </w:p>
    <w:p w:rsidR="009304D1" w:rsidRDefault="00557702" w:rsidP="00524F4D">
      <w:pPr>
        <w:spacing w:after="0" w:line="259" w:lineRule="auto"/>
        <w:ind w:left="724" w:firstLine="0"/>
      </w:pPr>
      <w:r>
        <w:rPr>
          <w:noProof/>
        </w:rPr>
        <w:lastRenderedPageBreak/>
        <w:drawing>
          <wp:inline distT="0" distB="0" distL="0" distR="0">
            <wp:extent cx="5767705" cy="8164195"/>
            <wp:effectExtent l="0" t="0" r="4445" b="8255"/>
            <wp:docPr id="6" name="Imagem 6"/>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7705" cy="8164195"/>
                    </a:xfrm>
                    <a:prstGeom prst="rect">
                      <a:avLst/>
                    </a:prstGeom>
                    <a:noFill/>
                    <a:ln>
                      <a:noFill/>
                    </a:ln>
                  </pic:spPr>
                </pic:pic>
              </a:graphicData>
            </a:graphic>
          </wp:inline>
        </w:drawing>
      </w:r>
    </w:p>
    <w:p w:rsidR="009304D1" w:rsidRDefault="00557702" w:rsidP="00524F4D">
      <w:pPr>
        <w:spacing w:after="279" w:line="259" w:lineRule="auto"/>
        <w:ind w:left="724" w:firstLine="0"/>
      </w:pPr>
      <w:r>
        <w:rPr>
          <w:noProof/>
        </w:rPr>
        <w:lastRenderedPageBreak/>
        <w:drawing>
          <wp:inline distT="0" distB="0" distL="0" distR="0">
            <wp:extent cx="5353685" cy="5107940"/>
            <wp:effectExtent l="0" t="0" r="0" b="0"/>
            <wp:docPr id="8" name="Imagem 8"/>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685" cy="5107940"/>
                    </a:xfrm>
                    <a:prstGeom prst="rect">
                      <a:avLst/>
                    </a:prstGeom>
                    <a:noFill/>
                    <a:ln>
                      <a:noFill/>
                    </a:ln>
                  </pic:spPr>
                </pic:pic>
              </a:graphicData>
            </a:graphic>
          </wp:inline>
        </w:drawing>
      </w:r>
    </w:p>
    <w:p w:rsidR="009304D1" w:rsidRDefault="009304D1">
      <w:pPr>
        <w:spacing w:after="202" w:line="259" w:lineRule="auto"/>
        <w:ind w:left="0" w:firstLine="0"/>
        <w:jc w:val="right"/>
      </w:pPr>
    </w:p>
    <w:p w:rsidR="009304D1" w:rsidRDefault="009304D1">
      <w:pPr>
        <w:spacing w:after="0" w:line="259" w:lineRule="auto"/>
        <w:ind w:left="724" w:firstLine="0"/>
        <w:jc w:val="left"/>
      </w:pPr>
    </w:p>
    <w:p w:rsidR="009304D1" w:rsidRDefault="009304D1">
      <w:pPr>
        <w:spacing w:after="0" w:line="259" w:lineRule="auto"/>
        <w:ind w:left="4" w:firstLine="0"/>
        <w:jc w:val="left"/>
      </w:pPr>
    </w:p>
    <w:p w:rsidR="009304D1" w:rsidRDefault="009304D1">
      <w:pPr>
        <w:spacing w:after="202" w:line="259" w:lineRule="auto"/>
        <w:ind w:left="0" w:firstLine="0"/>
        <w:jc w:val="right"/>
      </w:pPr>
    </w:p>
    <w:p w:rsidR="009304D1" w:rsidRDefault="009304D1">
      <w:pPr>
        <w:spacing w:after="254" w:line="259" w:lineRule="auto"/>
        <w:ind w:left="724" w:firstLine="0"/>
        <w:jc w:val="left"/>
      </w:pPr>
    </w:p>
    <w:p w:rsidR="003152A2" w:rsidRDefault="003152A2">
      <w:pPr>
        <w:spacing w:after="254" w:line="259" w:lineRule="auto"/>
        <w:ind w:left="724" w:firstLine="0"/>
        <w:jc w:val="left"/>
      </w:pPr>
    </w:p>
    <w:p w:rsidR="00005F3D" w:rsidRDefault="00005F3D">
      <w:pPr>
        <w:spacing w:after="254" w:line="259" w:lineRule="auto"/>
        <w:ind w:left="724" w:firstLine="0"/>
        <w:jc w:val="left"/>
      </w:pPr>
    </w:p>
    <w:p w:rsidR="00005F3D" w:rsidRDefault="00005F3D">
      <w:pPr>
        <w:spacing w:after="254" w:line="259" w:lineRule="auto"/>
        <w:ind w:left="724" w:firstLine="0"/>
        <w:jc w:val="left"/>
      </w:pPr>
    </w:p>
    <w:p w:rsidR="00005F3D" w:rsidRDefault="00005F3D">
      <w:pPr>
        <w:spacing w:after="254" w:line="259" w:lineRule="auto"/>
        <w:ind w:left="724" w:firstLine="0"/>
        <w:jc w:val="left"/>
      </w:pPr>
    </w:p>
    <w:p w:rsidR="00005F3D" w:rsidRDefault="00005F3D">
      <w:pPr>
        <w:spacing w:after="254" w:line="259" w:lineRule="auto"/>
        <w:ind w:left="724" w:firstLine="0"/>
        <w:jc w:val="left"/>
      </w:pPr>
    </w:p>
    <w:p w:rsidR="00005F3D" w:rsidRDefault="00005F3D">
      <w:pPr>
        <w:spacing w:after="254" w:line="259" w:lineRule="auto"/>
        <w:ind w:left="724" w:firstLine="0"/>
        <w:jc w:val="left"/>
      </w:pPr>
    </w:p>
    <w:p w:rsidR="00D3157E" w:rsidRDefault="00D3157E">
      <w:pPr>
        <w:spacing w:after="254" w:line="259" w:lineRule="auto"/>
        <w:ind w:left="724" w:firstLine="0"/>
        <w:jc w:val="left"/>
      </w:pPr>
    </w:p>
    <w:p w:rsidR="00557702" w:rsidRDefault="00005F3D">
      <w:pPr>
        <w:spacing w:after="254" w:line="259" w:lineRule="auto"/>
        <w:ind w:left="724" w:firstLine="0"/>
        <w:jc w:val="left"/>
      </w:pPr>
      <w:r>
        <w:t>ANEXO 2 - TERMO DE APROVAÇÂO PLATAFORMA BRASIL</w:t>
      </w:r>
    </w:p>
    <w:p w:rsidR="00557702" w:rsidRDefault="00557702">
      <w:pPr>
        <w:spacing w:after="254" w:line="259" w:lineRule="auto"/>
        <w:ind w:left="724" w:firstLine="0"/>
        <w:jc w:val="left"/>
      </w:pPr>
    </w:p>
    <w:p w:rsidR="00557702" w:rsidRDefault="00005F3D">
      <w:pPr>
        <w:spacing w:after="254" w:line="259" w:lineRule="auto"/>
        <w:ind w:left="724" w:firstLine="0"/>
        <w:jc w:val="left"/>
      </w:pPr>
      <w:r>
        <w:rPr>
          <w:noProof/>
        </w:rPr>
        <w:lastRenderedPageBreak/>
        <w:drawing>
          <wp:inline distT="0" distB="0" distL="0" distR="0">
            <wp:extent cx="5166995" cy="7703185"/>
            <wp:effectExtent l="0" t="0" r="0" b="0"/>
            <wp:docPr id="9" name="Imagem 9"/>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6995" cy="7703185"/>
                    </a:xfrm>
                    <a:prstGeom prst="rect">
                      <a:avLst/>
                    </a:prstGeom>
                    <a:noFill/>
                    <a:ln>
                      <a:noFill/>
                    </a:ln>
                  </pic:spPr>
                </pic:pic>
              </a:graphicData>
            </a:graphic>
          </wp:inline>
        </w:drawing>
      </w:r>
    </w:p>
    <w:p w:rsidR="00005F3D" w:rsidRDefault="00005F3D">
      <w:pPr>
        <w:spacing w:after="254" w:line="259" w:lineRule="auto"/>
        <w:ind w:left="724" w:firstLine="0"/>
        <w:jc w:val="left"/>
      </w:pPr>
    </w:p>
    <w:p w:rsidR="00005F3D" w:rsidRDefault="00005F3D">
      <w:pPr>
        <w:spacing w:after="254" w:line="259" w:lineRule="auto"/>
        <w:ind w:left="724" w:firstLine="0"/>
        <w:jc w:val="left"/>
      </w:pPr>
      <w:r>
        <w:rPr>
          <w:noProof/>
        </w:rPr>
        <w:lastRenderedPageBreak/>
        <w:drawing>
          <wp:inline distT="0" distB="0" distL="0" distR="0">
            <wp:extent cx="5716905" cy="8522335"/>
            <wp:effectExtent l="0" t="0" r="0" b="0"/>
            <wp:docPr id="10" name="Imagem 10"/>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05" cy="8522335"/>
                    </a:xfrm>
                    <a:prstGeom prst="rect">
                      <a:avLst/>
                    </a:prstGeom>
                    <a:noFill/>
                    <a:ln>
                      <a:noFill/>
                    </a:ln>
                  </pic:spPr>
                </pic:pic>
              </a:graphicData>
            </a:graphic>
          </wp:inline>
        </w:drawing>
      </w:r>
    </w:p>
    <w:p w:rsidR="00557702" w:rsidRDefault="00557702">
      <w:pPr>
        <w:spacing w:after="254" w:line="259" w:lineRule="auto"/>
        <w:ind w:left="724" w:firstLine="0"/>
        <w:jc w:val="left"/>
      </w:pPr>
    </w:p>
    <w:p w:rsidR="00557702" w:rsidRDefault="00557702">
      <w:pPr>
        <w:spacing w:after="254" w:line="259" w:lineRule="auto"/>
        <w:ind w:left="724" w:firstLine="0"/>
        <w:jc w:val="left"/>
      </w:pPr>
    </w:p>
    <w:p w:rsidR="00557702" w:rsidRDefault="00557702">
      <w:pPr>
        <w:spacing w:after="254" w:line="259" w:lineRule="auto"/>
        <w:ind w:left="724" w:firstLine="0"/>
        <w:jc w:val="left"/>
      </w:pPr>
    </w:p>
    <w:p w:rsidR="00557702" w:rsidRDefault="00557702">
      <w:pPr>
        <w:spacing w:after="254" w:line="259" w:lineRule="auto"/>
        <w:ind w:left="724" w:firstLine="0"/>
        <w:jc w:val="left"/>
      </w:pPr>
    </w:p>
    <w:p w:rsidR="00557702" w:rsidRDefault="00005F3D">
      <w:pPr>
        <w:spacing w:after="254" w:line="259" w:lineRule="auto"/>
        <w:ind w:left="724" w:firstLine="0"/>
        <w:jc w:val="left"/>
      </w:pPr>
      <w:r>
        <w:rPr>
          <w:noProof/>
        </w:rPr>
        <w:lastRenderedPageBreak/>
        <w:drawing>
          <wp:inline distT="0" distB="0" distL="0" distR="0">
            <wp:extent cx="5026025" cy="7454265"/>
            <wp:effectExtent l="0" t="0" r="3175" b="0"/>
            <wp:docPr id="12" name="Imagem 12"/>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6025" cy="7454265"/>
                    </a:xfrm>
                    <a:prstGeom prst="rect">
                      <a:avLst/>
                    </a:prstGeom>
                    <a:noFill/>
                    <a:ln>
                      <a:noFill/>
                    </a:ln>
                  </pic:spPr>
                </pic:pic>
              </a:graphicData>
            </a:graphic>
          </wp:inline>
        </w:drawing>
      </w:r>
    </w:p>
    <w:p w:rsidR="00557702" w:rsidRDefault="00557702">
      <w:pPr>
        <w:spacing w:after="254" w:line="259" w:lineRule="auto"/>
        <w:ind w:left="724" w:firstLine="0"/>
        <w:jc w:val="left"/>
      </w:pPr>
    </w:p>
    <w:p w:rsidR="00557702" w:rsidRDefault="00557702">
      <w:pPr>
        <w:spacing w:after="254" w:line="259" w:lineRule="auto"/>
        <w:ind w:left="724" w:firstLine="0"/>
        <w:jc w:val="left"/>
      </w:pPr>
    </w:p>
    <w:p w:rsidR="00557702" w:rsidRDefault="00005F3D">
      <w:pPr>
        <w:spacing w:after="254" w:line="259" w:lineRule="auto"/>
        <w:ind w:left="724" w:firstLine="0"/>
        <w:jc w:val="left"/>
      </w:pPr>
      <w:r>
        <w:rPr>
          <w:noProof/>
        </w:rPr>
        <w:lastRenderedPageBreak/>
        <w:drawing>
          <wp:inline distT="0" distB="0" distL="0" distR="0">
            <wp:extent cx="5295900" cy="7677150"/>
            <wp:effectExtent l="0" t="0" r="0" b="0"/>
            <wp:docPr id="13" name="Imagem 13"/>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7677150"/>
                    </a:xfrm>
                    <a:prstGeom prst="rect">
                      <a:avLst/>
                    </a:prstGeom>
                    <a:noFill/>
                    <a:ln>
                      <a:noFill/>
                    </a:ln>
                  </pic:spPr>
                </pic:pic>
              </a:graphicData>
            </a:graphic>
          </wp:inline>
        </w:drawing>
      </w:r>
    </w:p>
    <w:p w:rsidR="00005F3D" w:rsidRDefault="00005F3D">
      <w:pPr>
        <w:spacing w:after="254" w:line="259" w:lineRule="auto"/>
        <w:ind w:left="724" w:firstLine="0"/>
        <w:jc w:val="left"/>
      </w:pPr>
    </w:p>
    <w:p w:rsidR="00005F3D" w:rsidRDefault="00005F3D">
      <w:pPr>
        <w:spacing w:after="254" w:line="259" w:lineRule="auto"/>
        <w:ind w:left="724" w:firstLine="0"/>
        <w:jc w:val="left"/>
      </w:pPr>
    </w:p>
    <w:p w:rsidR="00005F3D" w:rsidRDefault="00005F3D">
      <w:pPr>
        <w:spacing w:after="254" w:line="259" w:lineRule="auto"/>
        <w:ind w:left="724" w:firstLine="0"/>
        <w:jc w:val="left"/>
      </w:pPr>
      <w:r>
        <w:rPr>
          <w:noProof/>
        </w:rPr>
        <w:lastRenderedPageBreak/>
        <w:drawing>
          <wp:inline distT="0" distB="0" distL="0" distR="0">
            <wp:extent cx="4965700" cy="7277100"/>
            <wp:effectExtent l="0" t="0" r="6350" b="0"/>
            <wp:docPr id="14" name="Imagem 14"/>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5700" cy="7277100"/>
                    </a:xfrm>
                    <a:prstGeom prst="rect">
                      <a:avLst/>
                    </a:prstGeom>
                    <a:noFill/>
                    <a:ln>
                      <a:noFill/>
                    </a:ln>
                  </pic:spPr>
                </pic:pic>
              </a:graphicData>
            </a:graphic>
          </wp:inline>
        </w:drawing>
      </w:r>
    </w:p>
    <w:p w:rsidR="00005F3D" w:rsidRDefault="00005F3D">
      <w:pPr>
        <w:spacing w:after="254" w:line="259" w:lineRule="auto"/>
        <w:ind w:left="724" w:firstLine="0"/>
        <w:jc w:val="left"/>
      </w:pPr>
    </w:p>
    <w:p w:rsidR="00005F3D" w:rsidRDefault="00005F3D">
      <w:pPr>
        <w:spacing w:after="254" w:line="259" w:lineRule="auto"/>
        <w:ind w:left="724" w:firstLine="0"/>
        <w:jc w:val="left"/>
      </w:pPr>
    </w:p>
    <w:p w:rsidR="00005F3D" w:rsidRDefault="00005F3D">
      <w:pPr>
        <w:spacing w:after="254" w:line="259" w:lineRule="auto"/>
        <w:ind w:left="724" w:firstLine="0"/>
        <w:jc w:val="left"/>
      </w:pPr>
    </w:p>
    <w:p w:rsidR="00005F3D" w:rsidRDefault="00005F3D">
      <w:pPr>
        <w:spacing w:after="254" w:line="259" w:lineRule="auto"/>
        <w:ind w:left="724" w:firstLine="0"/>
        <w:jc w:val="left"/>
      </w:pPr>
    </w:p>
    <w:p w:rsidR="00005F3D" w:rsidRDefault="00005F3D">
      <w:pPr>
        <w:spacing w:after="254" w:line="259" w:lineRule="auto"/>
        <w:ind w:left="724" w:firstLine="0"/>
        <w:jc w:val="left"/>
      </w:pPr>
    </w:p>
    <w:p w:rsidR="00005F3D" w:rsidRDefault="00005F3D">
      <w:pPr>
        <w:spacing w:after="254" w:line="259" w:lineRule="auto"/>
        <w:ind w:left="724" w:firstLine="0"/>
        <w:jc w:val="left"/>
      </w:pPr>
    </w:p>
    <w:p w:rsidR="003152A2" w:rsidRDefault="003C5F01">
      <w:pPr>
        <w:spacing w:after="254" w:line="259" w:lineRule="auto"/>
        <w:ind w:left="724" w:firstLine="0"/>
        <w:jc w:val="left"/>
      </w:pPr>
      <w:r>
        <w:t>ANEXO 3 – PLANILHA DE COLETA DE DADOS DOS PACIENTES</w:t>
      </w:r>
    </w:p>
    <w:p w:rsidR="003C5F01" w:rsidRDefault="003C5F01">
      <w:pPr>
        <w:spacing w:after="254" w:line="259" w:lineRule="auto"/>
        <w:ind w:left="724" w:firstLine="0"/>
        <w:jc w:val="left"/>
      </w:pPr>
    </w:p>
    <w:p w:rsidR="003C5F01" w:rsidRDefault="003C5F01">
      <w:pPr>
        <w:spacing w:after="254" w:line="259" w:lineRule="auto"/>
        <w:ind w:left="724" w:firstLine="0"/>
        <w:jc w:val="left"/>
      </w:pPr>
    </w:p>
    <w:p w:rsidR="009304D1" w:rsidRDefault="006F2641">
      <w:pPr>
        <w:spacing w:after="0" w:line="259" w:lineRule="auto"/>
        <w:ind w:left="724" w:firstLine="0"/>
        <w:jc w:val="left"/>
      </w:pPr>
      <w:r>
        <w:rPr>
          <w:noProof/>
        </w:rPr>
        <w:drawing>
          <wp:inline distT="0" distB="0" distL="0" distR="0">
            <wp:extent cx="5810250" cy="3412369"/>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5325" cy="3415349"/>
                    </a:xfrm>
                    <a:prstGeom prst="rect">
                      <a:avLst/>
                    </a:prstGeom>
                    <a:noFill/>
                    <a:ln>
                      <a:noFill/>
                    </a:ln>
                  </pic:spPr>
                </pic:pic>
              </a:graphicData>
            </a:graphic>
          </wp:inline>
        </w:drawing>
      </w:r>
    </w:p>
    <w:sectPr w:rsidR="009304D1" w:rsidSect="00524F4D">
      <w:headerReference w:type="even" r:id="rId31"/>
      <w:headerReference w:type="default" r:id="rId32"/>
      <w:footerReference w:type="even" r:id="rId33"/>
      <w:footerReference w:type="default" r:id="rId34"/>
      <w:headerReference w:type="first" r:id="rId35"/>
      <w:pgSz w:w="11908" w:h="16836"/>
      <w:pgMar w:top="502" w:right="1101" w:bottom="1190" w:left="1724" w:header="751"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91D" w:rsidRDefault="0095491D">
      <w:pPr>
        <w:spacing w:after="0" w:line="240" w:lineRule="auto"/>
      </w:pPr>
      <w:r>
        <w:separator/>
      </w:r>
    </w:p>
    <w:p w:rsidR="0095491D" w:rsidRDefault="0095491D"/>
    <w:p w:rsidR="0095491D" w:rsidRDefault="0095491D" w:rsidP="00141B6D"/>
  </w:endnote>
  <w:endnote w:type="continuationSeparator" w:id="1">
    <w:p w:rsidR="0095491D" w:rsidRDefault="0095491D">
      <w:pPr>
        <w:spacing w:after="0" w:line="240" w:lineRule="auto"/>
      </w:pPr>
      <w:r>
        <w:continuationSeparator/>
      </w:r>
    </w:p>
    <w:p w:rsidR="0095491D" w:rsidRDefault="0095491D"/>
    <w:p w:rsidR="0095491D" w:rsidRDefault="0095491D" w:rsidP="00141B6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3504"/>
      <w:gridCol w:w="3504"/>
      <w:gridCol w:w="3504"/>
    </w:tblGrid>
    <w:tr w:rsidR="0095491D" w:rsidTr="0DD69E00">
      <w:tc>
        <w:tcPr>
          <w:tcW w:w="3504" w:type="dxa"/>
        </w:tcPr>
        <w:p w:rsidR="0095491D" w:rsidRDefault="0095491D" w:rsidP="0DD69E00">
          <w:pPr>
            <w:pStyle w:val="Cabealho"/>
            <w:ind w:left="-115"/>
            <w:jc w:val="left"/>
          </w:pPr>
        </w:p>
      </w:tc>
      <w:tc>
        <w:tcPr>
          <w:tcW w:w="3504" w:type="dxa"/>
        </w:tcPr>
        <w:p w:rsidR="0095491D" w:rsidRDefault="0095491D" w:rsidP="0DD69E00">
          <w:pPr>
            <w:pStyle w:val="Cabealho"/>
            <w:jc w:val="center"/>
          </w:pPr>
        </w:p>
      </w:tc>
      <w:tc>
        <w:tcPr>
          <w:tcW w:w="3504" w:type="dxa"/>
        </w:tcPr>
        <w:p w:rsidR="0095491D" w:rsidRDefault="0095491D" w:rsidP="0DD69E00">
          <w:pPr>
            <w:pStyle w:val="Cabealho"/>
            <w:ind w:right="-115"/>
            <w:jc w:val="right"/>
          </w:pPr>
        </w:p>
      </w:tc>
    </w:tr>
  </w:tbl>
  <w:p w:rsidR="0095491D" w:rsidRDefault="0095491D" w:rsidP="0DD69E00">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3504"/>
      <w:gridCol w:w="3504"/>
      <w:gridCol w:w="3504"/>
    </w:tblGrid>
    <w:tr w:rsidR="0095491D" w:rsidTr="0DD69E00">
      <w:tc>
        <w:tcPr>
          <w:tcW w:w="3504" w:type="dxa"/>
        </w:tcPr>
        <w:p w:rsidR="0095491D" w:rsidRDefault="0095491D" w:rsidP="0DD69E00">
          <w:pPr>
            <w:pStyle w:val="Cabealho"/>
            <w:ind w:left="-115"/>
            <w:jc w:val="left"/>
          </w:pPr>
        </w:p>
      </w:tc>
      <w:tc>
        <w:tcPr>
          <w:tcW w:w="3504" w:type="dxa"/>
        </w:tcPr>
        <w:p w:rsidR="0095491D" w:rsidRDefault="0095491D" w:rsidP="0DD69E00">
          <w:pPr>
            <w:pStyle w:val="Cabealho"/>
            <w:jc w:val="center"/>
          </w:pPr>
        </w:p>
      </w:tc>
      <w:tc>
        <w:tcPr>
          <w:tcW w:w="3504" w:type="dxa"/>
        </w:tcPr>
        <w:p w:rsidR="0095491D" w:rsidRDefault="0095491D" w:rsidP="0DD69E00">
          <w:pPr>
            <w:pStyle w:val="Cabealho"/>
            <w:ind w:right="-115"/>
            <w:jc w:val="right"/>
          </w:pPr>
        </w:p>
      </w:tc>
    </w:tr>
  </w:tbl>
  <w:p w:rsidR="0095491D" w:rsidRDefault="0095491D" w:rsidP="0DD69E00">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3028"/>
      <w:gridCol w:w="3028"/>
      <w:gridCol w:w="3028"/>
    </w:tblGrid>
    <w:tr w:rsidR="0095491D" w:rsidTr="0DD69E00">
      <w:tc>
        <w:tcPr>
          <w:tcW w:w="3028" w:type="dxa"/>
        </w:tcPr>
        <w:p w:rsidR="0095491D" w:rsidRDefault="0095491D" w:rsidP="0DD69E00">
          <w:pPr>
            <w:pStyle w:val="Cabealho"/>
            <w:ind w:left="-115"/>
            <w:jc w:val="left"/>
          </w:pPr>
        </w:p>
      </w:tc>
      <w:tc>
        <w:tcPr>
          <w:tcW w:w="3028" w:type="dxa"/>
        </w:tcPr>
        <w:p w:rsidR="0095491D" w:rsidRDefault="0095491D" w:rsidP="0DD69E00">
          <w:pPr>
            <w:pStyle w:val="Cabealho"/>
            <w:jc w:val="center"/>
          </w:pPr>
        </w:p>
      </w:tc>
      <w:tc>
        <w:tcPr>
          <w:tcW w:w="3028" w:type="dxa"/>
        </w:tcPr>
        <w:p w:rsidR="0095491D" w:rsidRDefault="0095491D" w:rsidP="0DD69E00">
          <w:pPr>
            <w:pStyle w:val="Cabealho"/>
            <w:ind w:right="-115"/>
            <w:jc w:val="right"/>
          </w:pPr>
        </w:p>
      </w:tc>
    </w:tr>
  </w:tbl>
  <w:p w:rsidR="0095491D" w:rsidRDefault="0095491D" w:rsidP="0DD69E00">
    <w:pPr>
      <w:pStyle w:val="Rodap"/>
    </w:pPr>
  </w:p>
  <w:p w:rsidR="0095491D" w:rsidRDefault="0095491D"/>
  <w:p w:rsidR="0095491D" w:rsidRDefault="0095491D" w:rsidP="00141B6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3028"/>
      <w:gridCol w:w="3028"/>
      <w:gridCol w:w="3028"/>
    </w:tblGrid>
    <w:tr w:rsidR="0095491D" w:rsidTr="0DD69E00">
      <w:tc>
        <w:tcPr>
          <w:tcW w:w="3028" w:type="dxa"/>
        </w:tcPr>
        <w:p w:rsidR="0095491D" w:rsidRDefault="0095491D" w:rsidP="0DD69E00">
          <w:pPr>
            <w:pStyle w:val="Cabealho"/>
            <w:ind w:left="-115"/>
            <w:jc w:val="left"/>
          </w:pPr>
        </w:p>
      </w:tc>
      <w:tc>
        <w:tcPr>
          <w:tcW w:w="3028" w:type="dxa"/>
        </w:tcPr>
        <w:p w:rsidR="0095491D" w:rsidRDefault="0095491D" w:rsidP="0DD69E00">
          <w:pPr>
            <w:pStyle w:val="Cabealho"/>
            <w:jc w:val="center"/>
          </w:pPr>
        </w:p>
      </w:tc>
      <w:tc>
        <w:tcPr>
          <w:tcW w:w="3028" w:type="dxa"/>
        </w:tcPr>
        <w:p w:rsidR="0095491D" w:rsidRDefault="0095491D" w:rsidP="0DD69E00">
          <w:pPr>
            <w:pStyle w:val="Cabealho"/>
            <w:ind w:right="-115"/>
            <w:jc w:val="right"/>
          </w:pPr>
        </w:p>
      </w:tc>
    </w:tr>
  </w:tbl>
  <w:p w:rsidR="0095491D" w:rsidRDefault="0095491D" w:rsidP="0DD69E00">
    <w:pPr>
      <w:pStyle w:val="Rodap"/>
    </w:pPr>
  </w:p>
  <w:p w:rsidR="0095491D" w:rsidRDefault="0095491D"/>
  <w:p w:rsidR="0095491D" w:rsidRDefault="0095491D" w:rsidP="00141B6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91D" w:rsidRDefault="0095491D">
      <w:pPr>
        <w:spacing w:after="0" w:line="240" w:lineRule="auto"/>
      </w:pPr>
      <w:r>
        <w:separator/>
      </w:r>
    </w:p>
    <w:p w:rsidR="0095491D" w:rsidRDefault="0095491D"/>
    <w:p w:rsidR="0095491D" w:rsidRDefault="0095491D" w:rsidP="00141B6D"/>
  </w:footnote>
  <w:footnote w:type="continuationSeparator" w:id="1">
    <w:p w:rsidR="0095491D" w:rsidRDefault="0095491D">
      <w:pPr>
        <w:spacing w:after="0" w:line="240" w:lineRule="auto"/>
      </w:pPr>
      <w:r>
        <w:continuationSeparator/>
      </w:r>
    </w:p>
    <w:p w:rsidR="0095491D" w:rsidRDefault="0095491D"/>
    <w:p w:rsidR="0095491D" w:rsidRDefault="0095491D" w:rsidP="00141B6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91D" w:rsidRDefault="0095491D">
    <w:pPr>
      <w:spacing w:after="160" w:line="259"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91D" w:rsidRDefault="0095491D">
    <w:pPr>
      <w:spacing w:after="160" w:line="259"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91D" w:rsidRDefault="0095491D">
    <w:pPr>
      <w:spacing w:after="160" w:line="259"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91D" w:rsidRDefault="0095491D">
    <w:pPr>
      <w:spacing w:after="0" w:line="259" w:lineRule="auto"/>
      <w:ind w:left="0" w:right="51"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856456">
      <w:rPr>
        <w:rFonts w:ascii="Calibri" w:eastAsia="Calibri" w:hAnsi="Calibri" w:cs="Calibri"/>
        <w:noProof/>
        <w:sz w:val="22"/>
      </w:rPr>
      <w:t>28</w:t>
    </w:r>
    <w:r>
      <w:rPr>
        <w:rFonts w:ascii="Calibri" w:eastAsia="Calibri" w:hAnsi="Calibri" w:cs="Calibri"/>
        <w:sz w:val="22"/>
      </w:rPr>
      <w:fldChar w:fldCharType="end"/>
    </w:r>
  </w:p>
  <w:p w:rsidR="0095491D" w:rsidRDefault="0095491D">
    <w:pPr>
      <w:spacing w:after="0" w:line="259" w:lineRule="auto"/>
      <w:ind w:left="4" w:firstLine="0"/>
      <w:jc w:val="left"/>
    </w:pPr>
  </w:p>
  <w:p w:rsidR="0095491D" w:rsidRDefault="0095491D"/>
  <w:p w:rsidR="0095491D" w:rsidRDefault="0095491D" w:rsidP="00141B6D"/>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91D" w:rsidRDefault="0095491D">
    <w:pPr>
      <w:spacing w:after="0" w:line="259" w:lineRule="auto"/>
      <w:ind w:left="0" w:right="51"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856456">
      <w:rPr>
        <w:rFonts w:ascii="Calibri" w:eastAsia="Calibri" w:hAnsi="Calibri" w:cs="Calibri"/>
        <w:noProof/>
        <w:sz w:val="22"/>
      </w:rPr>
      <w:t>27</w:t>
    </w:r>
    <w:r>
      <w:rPr>
        <w:rFonts w:ascii="Calibri" w:eastAsia="Calibri" w:hAnsi="Calibri" w:cs="Calibri"/>
        <w:sz w:val="22"/>
      </w:rPr>
      <w:fldChar w:fldCharType="end"/>
    </w:r>
  </w:p>
  <w:p w:rsidR="0095491D" w:rsidRDefault="0095491D">
    <w:pPr>
      <w:spacing w:after="0" w:line="259" w:lineRule="auto"/>
      <w:ind w:left="4" w:firstLine="0"/>
      <w:jc w:val="left"/>
    </w:pPr>
  </w:p>
  <w:p w:rsidR="0095491D" w:rsidRDefault="0095491D"/>
  <w:p w:rsidR="0095491D" w:rsidRDefault="0095491D" w:rsidP="00141B6D"/>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91D" w:rsidRDefault="0095491D">
    <w:pPr>
      <w:spacing w:after="0" w:line="259" w:lineRule="auto"/>
      <w:ind w:left="0" w:right="51"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12</w:t>
    </w:r>
    <w:r>
      <w:rPr>
        <w:rFonts w:ascii="Calibri" w:eastAsia="Calibri" w:hAnsi="Calibri" w:cs="Calibri"/>
        <w:sz w:val="22"/>
      </w:rPr>
      <w:fldChar w:fldCharType="end"/>
    </w:r>
  </w:p>
  <w:p w:rsidR="0095491D" w:rsidRDefault="0095491D">
    <w:pPr>
      <w:spacing w:after="0" w:line="259" w:lineRule="auto"/>
      <w:ind w:left="4" w:firstLine="0"/>
      <w:jc w:val="left"/>
    </w:pPr>
  </w:p>
  <w:p w:rsidR="0095491D" w:rsidRDefault="0095491D"/>
  <w:p w:rsidR="0095491D" w:rsidRDefault="0095491D" w:rsidP="00141B6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C2D92"/>
    <w:multiLevelType w:val="multilevel"/>
    <w:tmpl w:val="5CACAB38"/>
    <w:lvl w:ilvl="0">
      <w:start w:val="1"/>
      <w:numFmt w:val="none"/>
      <w:lvlText w:val="2.2.5"/>
      <w:lvlJc w:val="left"/>
      <w:pPr>
        <w:ind w:left="432" w:hanging="432"/>
      </w:pPr>
      <w:rPr>
        <w:rFonts w:hint="default"/>
      </w:rPr>
    </w:lvl>
    <w:lvl w:ilvl="1">
      <w:start w:val="1"/>
      <w:numFmt w:val="none"/>
      <w:lvlText w:val="2.2.2"/>
      <w:lvlJc w:val="left"/>
      <w:pPr>
        <w:ind w:left="576" w:hanging="576"/>
      </w:pPr>
      <w:rPr>
        <w:rFonts w:hint="default"/>
      </w:rPr>
    </w:lvl>
    <w:lvl w:ilvl="2">
      <w:start w:val="1"/>
      <w:numFmt w:val="decimal"/>
      <w:lvlText w:val="%12.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24EC2D71"/>
    <w:multiLevelType w:val="multilevel"/>
    <w:tmpl w:val="36220F24"/>
    <w:lvl w:ilvl="0">
      <w:start w:val="1"/>
      <w:numFmt w:val="none"/>
      <w:lvlText w:val="2.3.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28E21381"/>
    <w:multiLevelType w:val="multilevel"/>
    <w:tmpl w:val="4DBA372E"/>
    <w:lvl w:ilvl="0">
      <w:start w:val="1"/>
      <w:numFmt w:val="none"/>
      <w:lvlText w:val="2.2.3"/>
      <w:lvlJc w:val="left"/>
      <w:pPr>
        <w:ind w:left="432" w:hanging="432"/>
      </w:pPr>
      <w:rPr>
        <w:rFonts w:hint="default"/>
      </w:rPr>
    </w:lvl>
    <w:lvl w:ilvl="1">
      <w:start w:val="1"/>
      <w:numFmt w:val="none"/>
      <w:lvlText w:val="2.2.2"/>
      <w:lvlJc w:val="left"/>
      <w:pPr>
        <w:ind w:left="576" w:hanging="576"/>
      </w:pPr>
      <w:rPr>
        <w:rFonts w:hint="default"/>
      </w:rPr>
    </w:lvl>
    <w:lvl w:ilvl="2">
      <w:start w:val="1"/>
      <w:numFmt w:val="decimal"/>
      <w:lvlText w:val="%12.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2F840651"/>
    <w:multiLevelType w:val="hybridMultilevel"/>
    <w:tmpl w:val="B4AA821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nsid w:val="317476CB"/>
    <w:multiLevelType w:val="multilevel"/>
    <w:tmpl w:val="D856EC42"/>
    <w:lvl w:ilvl="0">
      <w:start w:val="1"/>
      <w:numFmt w:val="none"/>
      <w:lvlText w:val="2.3.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32AD44C0"/>
    <w:multiLevelType w:val="multilevel"/>
    <w:tmpl w:val="933C02D0"/>
    <w:lvl w:ilvl="0">
      <w:start w:val="1"/>
      <w:numFmt w:val="none"/>
      <w:lvlText w:val="2.3.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2A20B6"/>
    <w:multiLevelType w:val="multilevel"/>
    <w:tmpl w:val="E74E26CA"/>
    <w:lvl w:ilvl="0">
      <w:start w:val="1"/>
      <w:numFmt w:val="none"/>
      <w:lvlText w:val="2.3.3"/>
      <w:lvlJc w:val="left"/>
      <w:pPr>
        <w:ind w:left="432" w:hanging="432"/>
      </w:pPr>
      <w:rPr>
        <w:rFonts w:hint="default"/>
      </w:rPr>
    </w:lvl>
    <w:lvl w:ilvl="1">
      <w:start w:val="1"/>
      <w:numFmt w:val="none"/>
      <w:lvlText w:val="2.2.2"/>
      <w:lvlJc w:val="left"/>
      <w:pPr>
        <w:ind w:left="576" w:hanging="576"/>
      </w:pPr>
      <w:rPr>
        <w:rFonts w:hint="default"/>
      </w:rPr>
    </w:lvl>
    <w:lvl w:ilvl="2">
      <w:start w:val="1"/>
      <w:numFmt w:val="decimal"/>
      <w:lvlText w:val="%12.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35A0771A"/>
    <w:multiLevelType w:val="multilevel"/>
    <w:tmpl w:val="4E908414"/>
    <w:lvl w:ilvl="0">
      <w:start w:val="1"/>
      <w:numFmt w:val="none"/>
      <w:lvlText w:val="2.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4F966F22"/>
    <w:multiLevelType w:val="multilevel"/>
    <w:tmpl w:val="7054E2A0"/>
    <w:lvl w:ilvl="0">
      <w:start w:val="1"/>
      <w:numFmt w:val="none"/>
      <w:lvlText w:val="2.2.4"/>
      <w:lvlJc w:val="left"/>
      <w:pPr>
        <w:ind w:left="432" w:hanging="432"/>
      </w:pPr>
      <w:rPr>
        <w:rFonts w:hint="default"/>
      </w:rPr>
    </w:lvl>
    <w:lvl w:ilvl="1">
      <w:start w:val="1"/>
      <w:numFmt w:val="none"/>
      <w:lvlText w:val="2.2.2"/>
      <w:lvlJc w:val="left"/>
      <w:pPr>
        <w:ind w:left="576" w:hanging="576"/>
      </w:pPr>
      <w:rPr>
        <w:rFonts w:hint="default"/>
      </w:rPr>
    </w:lvl>
    <w:lvl w:ilvl="2">
      <w:start w:val="1"/>
      <w:numFmt w:val="decimal"/>
      <w:lvlText w:val="%12.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66906A3E"/>
    <w:multiLevelType w:val="hybridMultilevel"/>
    <w:tmpl w:val="9320DFE2"/>
    <w:lvl w:ilvl="0" w:tplc="7CCC09AC">
      <w:start w:val="1"/>
      <w:numFmt w:val="decimal"/>
      <w:lvlText w:val="%1."/>
      <w:lvlJc w:val="left"/>
      <w:pPr>
        <w:ind w:left="644"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C096FF6"/>
    <w:multiLevelType w:val="multilevel"/>
    <w:tmpl w:val="213A2DB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77F373A9"/>
    <w:multiLevelType w:val="hybridMultilevel"/>
    <w:tmpl w:val="C9A415D0"/>
    <w:lvl w:ilvl="0" w:tplc="20B88F40">
      <w:start w:val="1"/>
      <w:numFmt w:val="bullet"/>
      <w:lvlText w:val=""/>
      <w:lvlJc w:val="left"/>
      <w:pPr>
        <w:ind w:left="720" w:hanging="360"/>
      </w:pPr>
      <w:rPr>
        <w:rFonts w:ascii="Symbol" w:hAnsi="Symbol" w:hint="default"/>
      </w:rPr>
    </w:lvl>
    <w:lvl w:ilvl="1" w:tplc="1E1C70B0">
      <w:start w:val="1"/>
      <w:numFmt w:val="bullet"/>
      <w:lvlText w:val="o"/>
      <w:lvlJc w:val="left"/>
      <w:pPr>
        <w:ind w:left="1440" w:hanging="360"/>
      </w:pPr>
      <w:rPr>
        <w:rFonts w:ascii="Courier New" w:hAnsi="Courier New" w:hint="default"/>
      </w:rPr>
    </w:lvl>
    <w:lvl w:ilvl="2" w:tplc="A94A2E52">
      <w:start w:val="1"/>
      <w:numFmt w:val="bullet"/>
      <w:lvlText w:val=""/>
      <w:lvlJc w:val="left"/>
      <w:pPr>
        <w:ind w:left="2160" w:hanging="360"/>
      </w:pPr>
      <w:rPr>
        <w:rFonts w:ascii="Wingdings" w:hAnsi="Wingdings" w:hint="default"/>
      </w:rPr>
    </w:lvl>
    <w:lvl w:ilvl="3" w:tplc="6778FF0A">
      <w:start w:val="1"/>
      <w:numFmt w:val="bullet"/>
      <w:lvlText w:val=""/>
      <w:lvlJc w:val="left"/>
      <w:pPr>
        <w:ind w:left="2880" w:hanging="360"/>
      </w:pPr>
      <w:rPr>
        <w:rFonts w:ascii="Symbol" w:hAnsi="Symbol" w:hint="default"/>
      </w:rPr>
    </w:lvl>
    <w:lvl w:ilvl="4" w:tplc="E75C5032">
      <w:start w:val="1"/>
      <w:numFmt w:val="bullet"/>
      <w:lvlText w:val="o"/>
      <w:lvlJc w:val="left"/>
      <w:pPr>
        <w:ind w:left="3600" w:hanging="360"/>
      </w:pPr>
      <w:rPr>
        <w:rFonts w:ascii="Courier New" w:hAnsi="Courier New" w:hint="default"/>
      </w:rPr>
    </w:lvl>
    <w:lvl w:ilvl="5" w:tplc="0BA04E48">
      <w:start w:val="1"/>
      <w:numFmt w:val="bullet"/>
      <w:lvlText w:val=""/>
      <w:lvlJc w:val="left"/>
      <w:pPr>
        <w:ind w:left="4320" w:hanging="360"/>
      </w:pPr>
      <w:rPr>
        <w:rFonts w:ascii="Wingdings" w:hAnsi="Wingdings" w:hint="default"/>
      </w:rPr>
    </w:lvl>
    <w:lvl w:ilvl="6" w:tplc="89E238B8">
      <w:start w:val="1"/>
      <w:numFmt w:val="bullet"/>
      <w:lvlText w:val=""/>
      <w:lvlJc w:val="left"/>
      <w:pPr>
        <w:ind w:left="5040" w:hanging="360"/>
      </w:pPr>
      <w:rPr>
        <w:rFonts w:ascii="Symbol" w:hAnsi="Symbol" w:hint="default"/>
      </w:rPr>
    </w:lvl>
    <w:lvl w:ilvl="7" w:tplc="612AE696">
      <w:start w:val="1"/>
      <w:numFmt w:val="bullet"/>
      <w:lvlText w:val="o"/>
      <w:lvlJc w:val="left"/>
      <w:pPr>
        <w:ind w:left="5760" w:hanging="360"/>
      </w:pPr>
      <w:rPr>
        <w:rFonts w:ascii="Courier New" w:hAnsi="Courier New" w:hint="default"/>
      </w:rPr>
    </w:lvl>
    <w:lvl w:ilvl="8" w:tplc="B3B0E636">
      <w:start w:val="1"/>
      <w:numFmt w:val="bullet"/>
      <w:lvlText w:val=""/>
      <w:lvlJc w:val="left"/>
      <w:pPr>
        <w:ind w:left="6480" w:hanging="360"/>
      </w:pPr>
      <w:rPr>
        <w:rFonts w:ascii="Wingdings" w:hAnsi="Wingdings" w:hint="default"/>
      </w:rPr>
    </w:lvl>
  </w:abstractNum>
  <w:abstractNum w:abstractNumId="12">
    <w:nsid w:val="7FD42B1F"/>
    <w:multiLevelType w:val="hybridMultilevel"/>
    <w:tmpl w:val="1CD20B5A"/>
    <w:lvl w:ilvl="0" w:tplc="C00E63EA">
      <w:start w:val="1"/>
      <w:numFmt w:val="decimal"/>
      <w:pStyle w:val="Ttulo1"/>
      <w:lvlText w:val="%1."/>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5A6FB80">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4602258">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7725398">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F0612C">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228387C">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DBED10C">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7805452">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0EC1BB6">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11"/>
  </w:num>
  <w:num w:numId="2">
    <w:abstractNumId w:val="12"/>
  </w:num>
  <w:num w:numId="3">
    <w:abstractNumId w:val="12"/>
    <w:lvlOverride w:ilvl="0">
      <w:startOverride w:val="3"/>
    </w:lvlOverride>
  </w:num>
  <w:num w:numId="4">
    <w:abstractNumId w:val="3"/>
  </w:num>
  <w:num w:numId="5">
    <w:abstractNumId w:val="10"/>
  </w:num>
  <w:num w:numId="6">
    <w:abstractNumId w:val="5"/>
  </w:num>
  <w:num w:numId="7">
    <w:abstractNumId w:val="1"/>
  </w:num>
  <w:num w:numId="8">
    <w:abstractNumId w:val="4"/>
  </w:num>
  <w:num w:numId="9">
    <w:abstractNumId w:val="9"/>
  </w:num>
  <w:num w:numId="10">
    <w:abstractNumId w:val="7"/>
  </w:num>
  <w:num w:numId="11">
    <w:abstractNumId w:val="2"/>
  </w:num>
  <w:num w:numId="12">
    <w:abstractNumId w:val="8"/>
  </w:num>
  <w:num w:numId="13">
    <w:abstractNumId w:val="0"/>
  </w:num>
  <w:num w:numId="14">
    <w:abstractNumId w:val="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evenAndOddHeaders/>
  <w:characterSpacingControl w:val="doNotCompress"/>
  <w:footnotePr>
    <w:footnote w:id="0"/>
    <w:footnote w:id="1"/>
  </w:footnotePr>
  <w:endnotePr>
    <w:endnote w:id="0"/>
    <w:endnote w:id="1"/>
  </w:endnotePr>
  <w:compat>
    <w:useFELayout/>
  </w:compat>
  <w:rsids>
    <w:rsidRoot w:val="009304D1"/>
    <w:rsid w:val="00002D87"/>
    <w:rsid w:val="00005F3D"/>
    <w:rsid w:val="00014025"/>
    <w:rsid w:val="00021506"/>
    <w:rsid w:val="0003296E"/>
    <w:rsid w:val="00046362"/>
    <w:rsid w:val="000632E8"/>
    <w:rsid w:val="0007220F"/>
    <w:rsid w:val="00074642"/>
    <w:rsid w:val="000766B5"/>
    <w:rsid w:val="00077CDF"/>
    <w:rsid w:val="00080F92"/>
    <w:rsid w:val="0008474C"/>
    <w:rsid w:val="00094438"/>
    <w:rsid w:val="00094974"/>
    <w:rsid w:val="000A2235"/>
    <w:rsid w:val="000A5C10"/>
    <w:rsid w:val="000B525F"/>
    <w:rsid w:val="000C0EAC"/>
    <w:rsid w:val="000C1A5F"/>
    <w:rsid w:val="000D347E"/>
    <w:rsid w:val="000D5E2A"/>
    <w:rsid w:val="000E6614"/>
    <w:rsid w:val="000F09CA"/>
    <w:rsid w:val="000F6B56"/>
    <w:rsid w:val="000F7F9C"/>
    <w:rsid w:val="00116599"/>
    <w:rsid w:val="00117CD8"/>
    <w:rsid w:val="0013719B"/>
    <w:rsid w:val="00137DFE"/>
    <w:rsid w:val="00141B6D"/>
    <w:rsid w:val="00166816"/>
    <w:rsid w:val="00174820"/>
    <w:rsid w:val="00183DE9"/>
    <w:rsid w:val="001861D6"/>
    <w:rsid w:val="001A1116"/>
    <w:rsid w:val="001A2576"/>
    <w:rsid w:val="001A4265"/>
    <w:rsid w:val="001B477B"/>
    <w:rsid w:val="001C4FE1"/>
    <w:rsid w:val="001D6491"/>
    <w:rsid w:val="001F0DA6"/>
    <w:rsid w:val="001F1ECA"/>
    <w:rsid w:val="001F4735"/>
    <w:rsid w:val="001F5105"/>
    <w:rsid w:val="0020421A"/>
    <w:rsid w:val="0021170D"/>
    <w:rsid w:val="00220C10"/>
    <w:rsid w:val="002270F2"/>
    <w:rsid w:val="00231ABF"/>
    <w:rsid w:val="00237C3F"/>
    <w:rsid w:val="00240030"/>
    <w:rsid w:val="00242AD5"/>
    <w:rsid w:val="00247FB6"/>
    <w:rsid w:val="00251E6D"/>
    <w:rsid w:val="00261DFC"/>
    <w:rsid w:val="00265E70"/>
    <w:rsid w:val="0029131E"/>
    <w:rsid w:val="00291B8F"/>
    <w:rsid w:val="002959D4"/>
    <w:rsid w:val="002A1030"/>
    <w:rsid w:val="002A63FF"/>
    <w:rsid w:val="002C1597"/>
    <w:rsid w:val="002C776A"/>
    <w:rsid w:val="002D02E9"/>
    <w:rsid w:val="002D1642"/>
    <w:rsid w:val="002D35BD"/>
    <w:rsid w:val="002E22B5"/>
    <w:rsid w:val="002F05C2"/>
    <w:rsid w:val="002F32FF"/>
    <w:rsid w:val="003152A2"/>
    <w:rsid w:val="00316697"/>
    <w:rsid w:val="00321BFB"/>
    <w:rsid w:val="00331415"/>
    <w:rsid w:val="00334815"/>
    <w:rsid w:val="0034330E"/>
    <w:rsid w:val="0035427E"/>
    <w:rsid w:val="00354911"/>
    <w:rsid w:val="00357E70"/>
    <w:rsid w:val="00357EEC"/>
    <w:rsid w:val="00364E72"/>
    <w:rsid w:val="003652F1"/>
    <w:rsid w:val="00374350"/>
    <w:rsid w:val="003752E8"/>
    <w:rsid w:val="0038687D"/>
    <w:rsid w:val="00392D0C"/>
    <w:rsid w:val="003A11FC"/>
    <w:rsid w:val="003A7AD5"/>
    <w:rsid w:val="003B1DE2"/>
    <w:rsid w:val="003C1B7B"/>
    <w:rsid w:val="003C1E6C"/>
    <w:rsid w:val="003C3356"/>
    <w:rsid w:val="003C4533"/>
    <w:rsid w:val="003C5F01"/>
    <w:rsid w:val="003D2245"/>
    <w:rsid w:val="003E2179"/>
    <w:rsid w:val="003F2E40"/>
    <w:rsid w:val="003F5D86"/>
    <w:rsid w:val="00400789"/>
    <w:rsid w:val="00400EA4"/>
    <w:rsid w:val="004018F6"/>
    <w:rsid w:val="00401B3F"/>
    <w:rsid w:val="00405067"/>
    <w:rsid w:val="004166B9"/>
    <w:rsid w:val="00433229"/>
    <w:rsid w:val="00435F36"/>
    <w:rsid w:val="0047051E"/>
    <w:rsid w:val="004752C4"/>
    <w:rsid w:val="00476550"/>
    <w:rsid w:val="00497219"/>
    <w:rsid w:val="004B01EE"/>
    <w:rsid w:val="004B059C"/>
    <w:rsid w:val="004B065D"/>
    <w:rsid w:val="004B1F00"/>
    <w:rsid w:val="004B2CAB"/>
    <w:rsid w:val="004C3002"/>
    <w:rsid w:val="004C4ED3"/>
    <w:rsid w:val="004D0C50"/>
    <w:rsid w:val="004D2A94"/>
    <w:rsid w:val="004D2F3A"/>
    <w:rsid w:val="004D71F6"/>
    <w:rsid w:val="004E0AFA"/>
    <w:rsid w:val="004E5810"/>
    <w:rsid w:val="004E7615"/>
    <w:rsid w:val="004F772C"/>
    <w:rsid w:val="00511FAF"/>
    <w:rsid w:val="00517A3A"/>
    <w:rsid w:val="00524424"/>
    <w:rsid w:val="00524F4D"/>
    <w:rsid w:val="005436CD"/>
    <w:rsid w:val="00543724"/>
    <w:rsid w:val="005511B4"/>
    <w:rsid w:val="00557702"/>
    <w:rsid w:val="00562307"/>
    <w:rsid w:val="00565CDB"/>
    <w:rsid w:val="005752A9"/>
    <w:rsid w:val="0057589D"/>
    <w:rsid w:val="0058421E"/>
    <w:rsid w:val="00587B41"/>
    <w:rsid w:val="005A1783"/>
    <w:rsid w:val="005A30B6"/>
    <w:rsid w:val="005A4C5B"/>
    <w:rsid w:val="005C0A6D"/>
    <w:rsid w:val="005C3B25"/>
    <w:rsid w:val="005D17CB"/>
    <w:rsid w:val="005D1C51"/>
    <w:rsid w:val="005D4ACF"/>
    <w:rsid w:val="005E3D53"/>
    <w:rsid w:val="0060500C"/>
    <w:rsid w:val="006138A5"/>
    <w:rsid w:val="00616C94"/>
    <w:rsid w:val="00620ACB"/>
    <w:rsid w:val="00620B0B"/>
    <w:rsid w:val="00621CDD"/>
    <w:rsid w:val="00626268"/>
    <w:rsid w:val="00636AFD"/>
    <w:rsid w:val="006447F2"/>
    <w:rsid w:val="006472AC"/>
    <w:rsid w:val="0066280C"/>
    <w:rsid w:val="00664389"/>
    <w:rsid w:val="006722DB"/>
    <w:rsid w:val="00675038"/>
    <w:rsid w:val="00677501"/>
    <w:rsid w:val="0068028D"/>
    <w:rsid w:val="00691A72"/>
    <w:rsid w:val="00692085"/>
    <w:rsid w:val="00694933"/>
    <w:rsid w:val="006B1124"/>
    <w:rsid w:val="006B58C8"/>
    <w:rsid w:val="006B79B7"/>
    <w:rsid w:val="006C200D"/>
    <w:rsid w:val="006D1526"/>
    <w:rsid w:val="006F095D"/>
    <w:rsid w:val="006F14BA"/>
    <w:rsid w:val="006F2641"/>
    <w:rsid w:val="006F34FC"/>
    <w:rsid w:val="006F3FAC"/>
    <w:rsid w:val="006F5240"/>
    <w:rsid w:val="00714B40"/>
    <w:rsid w:val="007224EB"/>
    <w:rsid w:val="00722894"/>
    <w:rsid w:val="0072326C"/>
    <w:rsid w:val="00736F92"/>
    <w:rsid w:val="0073768E"/>
    <w:rsid w:val="00741095"/>
    <w:rsid w:val="0074278E"/>
    <w:rsid w:val="00753E02"/>
    <w:rsid w:val="007611B3"/>
    <w:rsid w:val="00764409"/>
    <w:rsid w:val="00765540"/>
    <w:rsid w:val="00765C7A"/>
    <w:rsid w:val="0077016D"/>
    <w:rsid w:val="00770B36"/>
    <w:rsid w:val="00782F0A"/>
    <w:rsid w:val="00787306"/>
    <w:rsid w:val="00793C5A"/>
    <w:rsid w:val="00797883"/>
    <w:rsid w:val="007B393F"/>
    <w:rsid w:val="007B7A03"/>
    <w:rsid w:val="007C3D0D"/>
    <w:rsid w:val="007C43D2"/>
    <w:rsid w:val="007C66A4"/>
    <w:rsid w:val="007E0006"/>
    <w:rsid w:val="007E07C4"/>
    <w:rsid w:val="007E1151"/>
    <w:rsid w:val="007E44B5"/>
    <w:rsid w:val="007F1365"/>
    <w:rsid w:val="007F2C56"/>
    <w:rsid w:val="007F6758"/>
    <w:rsid w:val="0080471D"/>
    <w:rsid w:val="00805808"/>
    <w:rsid w:val="008100C2"/>
    <w:rsid w:val="00820E5A"/>
    <w:rsid w:val="008308AA"/>
    <w:rsid w:val="00836C1E"/>
    <w:rsid w:val="00844AA9"/>
    <w:rsid w:val="00851B43"/>
    <w:rsid w:val="00856456"/>
    <w:rsid w:val="00861FBC"/>
    <w:rsid w:val="00885525"/>
    <w:rsid w:val="00886F9D"/>
    <w:rsid w:val="00891197"/>
    <w:rsid w:val="008B1050"/>
    <w:rsid w:val="008E1839"/>
    <w:rsid w:val="008E4F0A"/>
    <w:rsid w:val="008F39B6"/>
    <w:rsid w:val="008F7463"/>
    <w:rsid w:val="00921351"/>
    <w:rsid w:val="009304D1"/>
    <w:rsid w:val="00943A49"/>
    <w:rsid w:val="0095491D"/>
    <w:rsid w:val="00955EA2"/>
    <w:rsid w:val="009611F5"/>
    <w:rsid w:val="009762B6"/>
    <w:rsid w:val="0098370F"/>
    <w:rsid w:val="009844B8"/>
    <w:rsid w:val="0099116E"/>
    <w:rsid w:val="00994EBF"/>
    <w:rsid w:val="009A1004"/>
    <w:rsid w:val="009A64A3"/>
    <w:rsid w:val="009A7FD3"/>
    <w:rsid w:val="009B296B"/>
    <w:rsid w:val="009B5B2E"/>
    <w:rsid w:val="009C3764"/>
    <w:rsid w:val="009C6F33"/>
    <w:rsid w:val="009C75F6"/>
    <w:rsid w:val="009D6A3B"/>
    <w:rsid w:val="009E39A0"/>
    <w:rsid w:val="009E4011"/>
    <w:rsid w:val="009E462A"/>
    <w:rsid w:val="009F05E6"/>
    <w:rsid w:val="00A02ED8"/>
    <w:rsid w:val="00A232B0"/>
    <w:rsid w:val="00A274C8"/>
    <w:rsid w:val="00A309DC"/>
    <w:rsid w:val="00A326E4"/>
    <w:rsid w:val="00A32BA6"/>
    <w:rsid w:val="00A40CF9"/>
    <w:rsid w:val="00A41F81"/>
    <w:rsid w:val="00A44699"/>
    <w:rsid w:val="00A46B81"/>
    <w:rsid w:val="00A47DB8"/>
    <w:rsid w:val="00A5137D"/>
    <w:rsid w:val="00A60A15"/>
    <w:rsid w:val="00A73691"/>
    <w:rsid w:val="00A775EF"/>
    <w:rsid w:val="00A81D2B"/>
    <w:rsid w:val="00A90707"/>
    <w:rsid w:val="00AA3B2E"/>
    <w:rsid w:val="00AB7C96"/>
    <w:rsid w:val="00AB7F29"/>
    <w:rsid w:val="00AC1CE1"/>
    <w:rsid w:val="00AD6116"/>
    <w:rsid w:val="00AD625B"/>
    <w:rsid w:val="00AE0516"/>
    <w:rsid w:val="00AE131D"/>
    <w:rsid w:val="00AF29EC"/>
    <w:rsid w:val="00AF3DBF"/>
    <w:rsid w:val="00B03350"/>
    <w:rsid w:val="00B10071"/>
    <w:rsid w:val="00B15423"/>
    <w:rsid w:val="00B22F6A"/>
    <w:rsid w:val="00B26AC0"/>
    <w:rsid w:val="00B34A81"/>
    <w:rsid w:val="00B36319"/>
    <w:rsid w:val="00B36DC9"/>
    <w:rsid w:val="00B453FA"/>
    <w:rsid w:val="00B45EDA"/>
    <w:rsid w:val="00B46EDA"/>
    <w:rsid w:val="00B5175B"/>
    <w:rsid w:val="00B62D26"/>
    <w:rsid w:val="00B73082"/>
    <w:rsid w:val="00B82026"/>
    <w:rsid w:val="00BB7927"/>
    <w:rsid w:val="00BD3AD3"/>
    <w:rsid w:val="00BF5988"/>
    <w:rsid w:val="00BF6134"/>
    <w:rsid w:val="00C07000"/>
    <w:rsid w:val="00C10027"/>
    <w:rsid w:val="00C1624F"/>
    <w:rsid w:val="00C16520"/>
    <w:rsid w:val="00C3502B"/>
    <w:rsid w:val="00C53B5C"/>
    <w:rsid w:val="00C659A7"/>
    <w:rsid w:val="00C733D1"/>
    <w:rsid w:val="00C75ECA"/>
    <w:rsid w:val="00C817D3"/>
    <w:rsid w:val="00C81E6D"/>
    <w:rsid w:val="00C83700"/>
    <w:rsid w:val="00C83BE7"/>
    <w:rsid w:val="00C874C6"/>
    <w:rsid w:val="00C9692A"/>
    <w:rsid w:val="00CA11EC"/>
    <w:rsid w:val="00CA6F46"/>
    <w:rsid w:val="00CB228D"/>
    <w:rsid w:val="00CB59A1"/>
    <w:rsid w:val="00CB668D"/>
    <w:rsid w:val="00CE0293"/>
    <w:rsid w:val="00CE15D7"/>
    <w:rsid w:val="00CE3D8A"/>
    <w:rsid w:val="00CF2222"/>
    <w:rsid w:val="00D01C57"/>
    <w:rsid w:val="00D16662"/>
    <w:rsid w:val="00D177AB"/>
    <w:rsid w:val="00D3157E"/>
    <w:rsid w:val="00D32155"/>
    <w:rsid w:val="00D36B2E"/>
    <w:rsid w:val="00D4230B"/>
    <w:rsid w:val="00D44461"/>
    <w:rsid w:val="00D510A8"/>
    <w:rsid w:val="00D54DF6"/>
    <w:rsid w:val="00D600D6"/>
    <w:rsid w:val="00D6440C"/>
    <w:rsid w:val="00D75B64"/>
    <w:rsid w:val="00D825F1"/>
    <w:rsid w:val="00D84EFF"/>
    <w:rsid w:val="00D857B5"/>
    <w:rsid w:val="00D87C25"/>
    <w:rsid w:val="00DA0083"/>
    <w:rsid w:val="00DA5B66"/>
    <w:rsid w:val="00DA75E5"/>
    <w:rsid w:val="00DB14A8"/>
    <w:rsid w:val="00DB2D9D"/>
    <w:rsid w:val="00DB55AB"/>
    <w:rsid w:val="00DC0875"/>
    <w:rsid w:val="00DC1157"/>
    <w:rsid w:val="00DC7D44"/>
    <w:rsid w:val="00DD24D8"/>
    <w:rsid w:val="00DD40AB"/>
    <w:rsid w:val="00DD44D8"/>
    <w:rsid w:val="00DF0190"/>
    <w:rsid w:val="00DF232C"/>
    <w:rsid w:val="00DF6B5E"/>
    <w:rsid w:val="00E1283D"/>
    <w:rsid w:val="00E16011"/>
    <w:rsid w:val="00E2245F"/>
    <w:rsid w:val="00E22D3E"/>
    <w:rsid w:val="00E23BEC"/>
    <w:rsid w:val="00E34AED"/>
    <w:rsid w:val="00E43783"/>
    <w:rsid w:val="00E4437C"/>
    <w:rsid w:val="00E61575"/>
    <w:rsid w:val="00E62D7C"/>
    <w:rsid w:val="00E80222"/>
    <w:rsid w:val="00E80B1B"/>
    <w:rsid w:val="00E812B1"/>
    <w:rsid w:val="00E8298D"/>
    <w:rsid w:val="00E9569C"/>
    <w:rsid w:val="00E97157"/>
    <w:rsid w:val="00EA65AB"/>
    <w:rsid w:val="00EB218C"/>
    <w:rsid w:val="00EC1E81"/>
    <w:rsid w:val="00ED0FD0"/>
    <w:rsid w:val="00ED556E"/>
    <w:rsid w:val="00EE0823"/>
    <w:rsid w:val="00EE4F6E"/>
    <w:rsid w:val="00EE5A61"/>
    <w:rsid w:val="00F0004C"/>
    <w:rsid w:val="00F0794D"/>
    <w:rsid w:val="00F07DE7"/>
    <w:rsid w:val="00F1779B"/>
    <w:rsid w:val="00F21D18"/>
    <w:rsid w:val="00F4065D"/>
    <w:rsid w:val="00F42D2C"/>
    <w:rsid w:val="00F46C72"/>
    <w:rsid w:val="00F52604"/>
    <w:rsid w:val="00F526A6"/>
    <w:rsid w:val="00F54E99"/>
    <w:rsid w:val="00F61D16"/>
    <w:rsid w:val="00F67DB8"/>
    <w:rsid w:val="00F82042"/>
    <w:rsid w:val="00F82AE1"/>
    <w:rsid w:val="00F830F4"/>
    <w:rsid w:val="00F86685"/>
    <w:rsid w:val="00F9115B"/>
    <w:rsid w:val="00F94ECF"/>
    <w:rsid w:val="00FA29A4"/>
    <w:rsid w:val="00FA459E"/>
    <w:rsid w:val="00FA4897"/>
    <w:rsid w:val="00FA7D69"/>
    <w:rsid w:val="00FA7F08"/>
    <w:rsid w:val="00FC09C2"/>
    <w:rsid w:val="00FC25DE"/>
    <w:rsid w:val="00FD08ED"/>
    <w:rsid w:val="00FD0CCC"/>
    <w:rsid w:val="00FD4DA6"/>
    <w:rsid w:val="00FE2006"/>
    <w:rsid w:val="00FE42D2"/>
    <w:rsid w:val="00FE76FF"/>
    <w:rsid w:val="040D042A"/>
    <w:rsid w:val="04F8AA8F"/>
    <w:rsid w:val="05242B12"/>
    <w:rsid w:val="05C504CF"/>
    <w:rsid w:val="05CE2BEB"/>
    <w:rsid w:val="05CEA637"/>
    <w:rsid w:val="06A00AE3"/>
    <w:rsid w:val="06CEC5B1"/>
    <w:rsid w:val="0B248E83"/>
    <w:rsid w:val="0C2F056C"/>
    <w:rsid w:val="0CBB7230"/>
    <w:rsid w:val="0DD69E00"/>
    <w:rsid w:val="0ED3B736"/>
    <w:rsid w:val="0F148E99"/>
    <w:rsid w:val="11E367ED"/>
    <w:rsid w:val="1207A42D"/>
    <w:rsid w:val="1894F45D"/>
    <w:rsid w:val="1A89EB0E"/>
    <w:rsid w:val="1BAEC0A1"/>
    <w:rsid w:val="1BF19124"/>
    <w:rsid w:val="1C6D9D2F"/>
    <w:rsid w:val="1DF6B4AB"/>
    <w:rsid w:val="1E285CD8"/>
    <w:rsid w:val="1ECB9CF2"/>
    <w:rsid w:val="1EDFFCAF"/>
    <w:rsid w:val="20193FBF"/>
    <w:rsid w:val="2065586F"/>
    <w:rsid w:val="209118FC"/>
    <w:rsid w:val="22A6A4DA"/>
    <w:rsid w:val="24DD6C2E"/>
    <w:rsid w:val="29835364"/>
    <w:rsid w:val="2F5568A5"/>
    <w:rsid w:val="307B37F9"/>
    <w:rsid w:val="326E0827"/>
    <w:rsid w:val="344783B0"/>
    <w:rsid w:val="34829D6E"/>
    <w:rsid w:val="38AF9D53"/>
    <w:rsid w:val="3A12B6A0"/>
    <w:rsid w:val="3ABE328A"/>
    <w:rsid w:val="3CBAF89F"/>
    <w:rsid w:val="3CF64111"/>
    <w:rsid w:val="3EE2A7D8"/>
    <w:rsid w:val="3EF0BCA3"/>
    <w:rsid w:val="427305DD"/>
    <w:rsid w:val="42B2D42E"/>
    <w:rsid w:val="42EC5545"/>
    <w:rsid w:val="44228E26"/>
    <w:rsid w:val="4518426F"/>
    <w:rsid w:val="4671F084"/>
    <w:rsid w:val="4717FC58"/>
    <w:rsid w:val="47ADBAE6"/>
    <w:rsid w:val="488D9012"/>
    <w:rsid w:val="4B3159F7"/>
    <w:rsid w:val="4BC78D76"/>
    <w:rsid w:val="4F7556AF"/>
    <w:rsid w:val="4F925827"/>
    <w:rsid w:val="51146063"/>
    <w:rsid w:val="53E1E978"/>
    <w:rsid w:val="5699239E"/>
    <w:rsid w:val="57A94745"/>
    <w:rsid w:val="5838F593"/>
    <w:rsid w:val="5AF80EAB"/>
    <w:rsid w:val="5B3C96B2"/>
    <w:rsid w:val="5C87605D"/>
    <w:rsid w:val="5D6A0C93"/>
    <w:rsid w:val="5E4E379A"/>
    <w:rsid w:val="5F4CEE36"/>
    <w:rsid w:val="61635341"/>
    <w:rsid w:val="63E43B74"/>
    <w:rsid w:val="63F906F2"/>
    <w:rsid w:val="65F1B90B"/>
    <w:rsid w:val="69B46437"/>
    <w:rsid w:val="6B7BD0F5"/>
    <w:rsid w:val="6BAB84D1"/>
    <w:rsid w:val="6BD1C6A1"/>
    <w:rsid w:val="6EB7FD74"/>
    <w:rsid w:val="7190DD5D"/>
    <w:rsid w:val="740EF332"/>
    <w:rsid w:val="7622B80E"/>
    <w:rsid w:val="776756DD"/>
    <w:rsid w:val="7A880FC9"/>
    <w:rsid w:val="7AA21822"/>
    <w:rsid w:val="7AC67719"/>
    <w:rsid w:val="7C1AAF4A"/>
    <w:rsid w:val="7C5ACD82"/>
    <w:rsid w:val="7CCC88EA"/>
    <w:rsid w:val="7DEF3F9B"/>
    <w:rsid w:val="7F5C4BE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875"/>
    <w:pPr>
      <w:spacing w:after="3" w:line="480" w:lineRule="auto"/>
      <w:ind w:left="709" w:firstLine="714"/>
      <w:jc w:val="both"/>
    </w:pPr>
    <w:rPr>
      <w:rFonts w:ascii="Arial" w:eastAsia="Arial" w:hAnsi="Arial" w:cs="Arial"/>
      <w:color w:val="000000"/>
      <w:sz w:val="24"/>
    </w:rPr>
  </w:style>
  <w:style w:type="paragraph" w:styleId="Ttulo1">
    <w:name w:val="heading 1"/>
    <w:next w:val="Normal"/>
    <w:link w:val="Ttulo1Char"/>
    <w:uiPriority w:val="9"/>
    <w:qFormat/>
    <w:rsid w:val="005752A9"/>
    <w:pPr>
      <w:keepNext/>
      <w:keepLines/>
      <w:numPr>
        <w:numId w:val="2"/>
      </w:numPr>
      <w:spacing w:after="96"/>
      <w:ind w:left="1361" w:hanging="10"/>
      <w:outlineLvl w:val="0"/>
    </w:pPr>
    <w:rPr>
      <w:rFonts w:ascii="Arial" w:eastAsia="Arial" w:hAnsi="Arial" w:cs="Arial"/>
      <w:color w:val="000000"/>
      <w:sz w:val="28"/>
    </w:rPr>
  </w:style>
  <w:style w:type="paragraph" w:styleId="Ttulo2">
    <w:name w:val="heading 2"/>
    <w:next w:val="Normal"/>
    <w:link w:val="Ttulo2Char"/>
    <w:uiPriority w:val="9"/>
    <w:unhideWhenUsed/>
    <w:qFormat/>
    <w:rsid w:val="005752A9"/>
    <w:pPr>
      <w:keepNext/>
      <w:keepLines/>
      <w:spacing w:after="96"/>
      <w:ind w:left="1361" w:hanging="10"/>
      <w:outlineLvl w:val="1"/>
    </w:pPr>
    <w:rPr>
      <w:rFonts w:ascii="Arial" w:eastAsia="Arial" w:hAnsi="Arial" w:cs="Arial"/>
      <w:color w:val="000000"/>
      <w:sz w:val="28"/>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5752A9"/>
    <w:rPr>
      <w:rFonts w:ascii="Arial" w:eastAsia="Arial" w:hAnsi="Arial" w:cs="Arial"/>
      <w:color w:val="000000"/>
      <w:sz w:val="28"/>
    </w:rPr>
  </w:style>
  <w:style w:type="character" w:customStyle="1" w:styleId="Ttulo1Char">
    <w:name w:val="Título 1 Char"/>
    <w:link w:val="Ttulo1"/>
    <w:uiPriority w:val="9"/>
    <w:rsid w:val="005752A9"/>
    <w:rPr>
      <w:rFonts w:ascii="Arial" w:eastAsia="Arial" w:hAnsi="Arial" w:cs="Arial"/>
      <w:color w:val="000000"/>
      <w:sz w:val="28"/>
    </w:rPr>
  </w:style>
  <w:style w:type="paragraph" w:styleId="Sumrio1">
    <w:name w:val="toc 1"/>
    <w:hidden/>
    <w:uiPriority w:val="39"/>
    <w:rsid w:val="005752A9"/>
    <w:pPr>
      <w:spacing w:after="354"/>
      <w:ind w:left="1431" w:right="60"/>
      <w:jc w:val="both"/>
    </w:pPr>
    <w:rPr>
      <w:rFonts w:ascii="Arial" w:eastAsia="Arial" w:hAnsi="Arial" w:cs="Arial"/>
      <w:color w:val="000000"/>
      <w:sz w:val="24"/>
    </w:rPr>
  </w:style>
  <w:style w:type="paragraph" w:styleId="NormalWeb">
    <w:name w:val="Normal (Web)"/>
    <w:basedOn w:val="Normal"/>
    <w:uiPriority w:val="99"/>
    <w:unhideWhenUsed/>
    <w:rsid w:val="00F61D16"/>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table" w:styleId="Tabelacomgrade">
    <w:name w:val="Table Grid"/>
    <w:basedOn w:val="Tabela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adeGrade2-nfase11">
    <w:name w:val="Tabela de Grade 2 - Ênfase 11"/>
    <w:basedOn w:val="Tabelanormal"/>
    <w:uiPriority w:val="47"/>
    <w:rsid w:val="005752A9"/>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Fontepargpadro"/>
    <w:uiPriority w:val="99"/>
    <w:unhideWhenUsed/>
    <w:rsid w:val="0099116E"/>
    <w:rPr>
      <w:color w:val="0563C1" w:themeColor="hyperlink"/>
      <w:u w:val="single"/>
    </w:rPr>
  </w:style>
  <w:style w:type="character" w:customStyle="1" w:styleId="CabealhoChar">
    <w:name w:val="Cabeçalho Char"/>
    <w:basedOn w:val="Fontepargpadro"/>
    <w:link w:val="Cabealho"/>
    <w:uiPriority w:val="99"/>
    <w:rsid w:val="005752A9"/>
  </w:style>
  <w:style w:type="paragraph" w:styleId="Cabealho">
    <w:name w:val="header"/>
    <w:basedOn w:val="Normal"/>
    <w:link w:val="CabealhoChar"/>
    <w:uiPriority w:val="99"/>
    <w:unhideWhenUsed/>
    <w:rsid w:val="005752A9"/>
    <w:pPr>
      <w:tabs>
        <w:tab w:val="center" w:pos="4680"/>
        <w:tab w:val="right" w:pos="9360"/>
      </w:tabs>
      <w:spacing w:after="0" w:line="240" w:lineRule="auto"/>
    </w:pPr>
  </w:style>
  <w:style w:type="character" w:customStyle="1" w:styleId="RodapChar">
    <w:name w:val="Rodapé Char"/>
    <w:basedOn w:val="Fontepargpadro"/>
    <w:link w:val="Rodap"/>
    <w:uiPriority w:val="99"/>
    <w:rsid w:val="005752A9"/>
  </w:style>
  <w:style w:type="paragraph" w:styleId="Rodap">
    <w:name w:val="footer"/>
    <w:basedOn w:val="Normal"/>
    <w:link w:val="RodapChar"/>
    <w:uiPriority w:val="99"/>
    <w:unhideWhenUsed/>
    <w:rsid w:val="005752A9"/>
    <w:pPr>
      <w:tabs>
        <w:tab w:val="center" w:pos="4680"/>
        <w:tab w:val="right" w:pos="9360"/>
      </w:tabs>
      <w:spacing w:after="0" w:line="240" w:lineRule="auto"/>
    </w:pPr>
  </w:style>
  <w:style w:type="paragraph" w:styleId="PargrafodaLista">
    <w:name w:val="List Paragraph"/>
    <w:basedOn w:val="Normal"/>
    <w:uiPriority w:val="34"/>
    <w:qFormat/>
    <w:rsid w:val="005752A9"/>
    <w:pPr>
      <w:ind w:left="720"/>
      <w:contextualSpacing/>
    </w:pPr>
  </w:style>
  <w:style w:type="paragraph" w:styleId="Textodebalo">
    <w:name w:val="Balloon Text"/>
    <w:basedOn w:val="Normal"/>
    <w:link w:val="TextodebaloChar"/>
    <w:uiPriority w:val="99"/>
    <w:semiHidden/>
    <w:unhideWhenUsed/>
    <w:rsid w:val="00524F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24F4D"/>
    <w:rPr>
      <w:rFonts w:ascii="Tahoma" w:eastAsia="Arial" w:hAnsi="Tahoma" w:cs="Tahoma"/>
      <w:color w:val="000000"/>
      <w:sz w:val="16"/>
      <w:szCs w:val="16"/>
    </w:rPr>
  </w:style>
  <w:style w:type="character" w:styleId="Refdecomentrio">
    <w:name w:val="annotation reference"/>
    <w:basedOn w:val="Fontepargpadro"/>
    <w:uiPriority w:val="99"/>
    <w:semiHidden/>
    <w:unhideWhenUsed/>
    <w:rsid w:val="00524F4D"/>
    <w:rPr>
      <w:sz w:val="16"/>
      <w:szCs w:val="16"/>
    </w:rPr>
  </w:style>
  <w:style w:type="paragraph" w:styleId="Textodecomentrio">
    <w:name w:val="annotation text"/>
    <w:basedOn w:val="Normal"/>
    <w:link w:val="TextodecomentrioChar"/>
    <w:uiPriority w:val="99"/>
    <w:semiHidden/>
    <w:unhideWhenUsed/>
    <w:rsid w:val="00524F4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24F4D"/>
    <w:rPr>
      <w:rFonts w:ascii="Arial" w:eastAsia="Arial" w:hAnsi="Arial" w:cs="Arial"/>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524F4D"/>
    <w:rPr>
      <w:b/>
      <w:bCs/>
    </w:rPr>
  </w:style>
  <w:style w:type="character" w:customStyle="1" w:styleId="AssuntodocomentrioChar">
    <w:name w:val="Assunto do comentário Char"/>
    <w:basedOn w:val="TextodecomentrioChar"/>
    <w:link w:val="Assuntodocomentrio"/>
    <w:uiPriority w:val="99"/>
    <w:semiHidden/>
    <w:rsid w:val="00524F4D"/>
    <w:rPr>
      <w:rFonts w:ascii="Arial" w:eastAsia="Arial" w:hAnsi="Arial" w:cs="Arial"/>
      <w:b/>
      <w:bCs/>
      <w:color w:val="000000"/>
      <w:sz w:val="20"/>
      <w:szCs w:val="20"/>
    </w:rPr>
  </w:style>
  <w:style w:type="paragraph" w:styleId="SemEspaamento">
    <w:name w:val="No Spacing"/>
    <w:uiPriority w:val="1"/>
    <w:qFormat/>
    <w:rsid w:val="005A30B6"/>
    <w:pPr>
      <w:spacing w:after="0" w:line="240" w:lineRule="auto"/>
      <w:ind w:left="1349" w:firstLine="712"/>
      <w:jc w:val="both"/>
    </w:pPr>
    <w:rPr>
      <w:rFonts w:ascii="Arial" w:eastAsia="Arial" w:hAnsi="Arial" w:cs="Arial"/>
      <w:color w:val="000000"/>
      <w:sz w:val="24"/>
    </w:rPr>
  </w:style>
  <w:style w:type="character" w:styleId="nfase">
    <w:name w:val="Emphasis"/>
    <w:basedOn w:val="Fontepargpadro"/>
    <w:uiPriority w:val="20"/>
    <w:qFormat/>
    <w:rsid w:val="005A30B6"/>
    <w:rPr>
      <w:i/>
      <w:iCs/>
    </w:rPr>
  </w:style>
  <w:style w:type="paragraph" w:styleId="Reviso">
    <w:name w:val="Revision"/>
    <w:hidden/>
    <w:uiPriority w:val="99"/>
    <w:semiHidden/>
    <w:rsid w:val="007C66A4"/>
    <w:pPr>
      <w:spacing w:after="0" w:line="240" w:lineRule="auto"/>
    </w:pPr>
    <w:rPr>
      <w:rFonts w:ascii="Arial" w:eastAsia="Arial" w:hAnsi="Arial" w:cs="Arial"/>
      <w:color w:val="000000"/>
      <w:sz w:val="24"/>
    </w:rPr>
  </w:style>
  <w:style w:type="character" w:styleId="Refdenotaderodap">
    <w:name w:val="footnote reference"/>
    <w:basedOn w:val="Fontepargpadro"/>
    <w:uiPriority w:val="99"/>
    <w:semiHidden/>
    <w:unhideWhenUsed/>
    <w:rsid w:val="006722DB"/>
    <w:rPr>
      <w:vertAlign w:val="superscript"/>
    </w:rPr>
  </w:style>
  <w:style w:type="table" w:customStyle="1" w:styleId="TabeladeGrade21">
    <w:name w:val="Tabela de Grade 21"/>
    <w:basedOn w:val="Tabelanormal"/>
    <w:uiPriority w:val="47"/>
    <w:rsid w:val="006722DB"/>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Clara1">
    <w:name w:val="Tabela de Grade Clara1"/>
    <w:basedOn w:val="Tabelanormal"/>
    <w:uiPriority w:val="40"/>
    <w:rsid w:val="006722D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lsc">
    <w:name w:val="lsc"/>
    <w:basedOn w:val="Fontepargpadro"/>
    <w:rsid w:val="00F1779B"/>
  </w:style>
  <w:style w:type="character" w:customStyle="1" w:styleId="ls5">
    <w:name w:val="ls5"/>
    <w:basedOn w:val="Fontepargpadro"/>
    <w:rsid w:val="00F1779B"/>
  </w:style>
  <w:style w:type="character" w:customStyle="1" w:styleId="lsa">
    <w:name w:val="lsa"/>
    <w:basedOn w:val="Fontepargpadro"/>
    <w:rsid w:val="00F1779B"/>
  </w:style>
  <w:style w:type="paragraph" w:styleId="Pr-formataoHTML">
    <w:name w:val="HTML Preformatted"/>
    <w:basedOn w:val="Normal"/>
    <w:link w:val="Pr-formataoHTMLChar"/>
    <w:uiPriority w:val="99"/>
    <w:semiHidden/>
    <w:unhideWhenUsed/>
    <w:rsid w:val="000E66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Pr-formataoHTMLChar">
    <w:name w:val="Pré-formatação HTML Char"/>
    <w:basedOn w:val="Fontepargpadro"/>
    <w:link w:val="Pr-formataoHTML"/>
    <w:uiPriority w:val="99"/>
    <w:semiHidden/>
    <w:rsid w:val="000E6614"/>
    <w:rPr>
      <w:rFonts w:ascii="Courier New" w:eastAsia="Times New Roman" w:hAnsi="Courier New" w:cs="Courier New"/>
      <w:sz w:val="20"/>
      <w:szCs w:val="20"/>
    </w:rPr>
  </w:style>
  <w:style w:type="paragraph" w:styleId="Legenda">
    <w:name w:val="caption"/>
    <w:basedOn w:val="Normal"/>
    <w:next w:val="Normal"/>
    <w:uiPriority w:val="35"/>
    <w:unhideWhenUsed/>
    <w:qFormat/>
    <w:rsid w:val="00DF232C"/>
    <w:pPr>
      <w:spacing w:after="200" w:line="240" w:lineRule="auto"/>
    </w:pPr>
    <w:rPr>
      <w:b/>
      <w:bCs/>
      <w:color w:val="4472C4" w:themeColor="accent1"/>
      <w:sz w:val="18"/>
      <w:szCs w:val="18"/>
    </w:rPr>
  </w:style>
  <w:style w:type="paragraph" w:styleId="ndicedeilustraes">
    <w:name w:val="table of figures"/>
    <w:basedOn w:val="Normal"/>
    <w:next w:val="Normal"/>
    <w:uiPriority w:val="99"/>
    <w:unhideWhenUsed/>
    <w:rsid w:val="00A47DB8"/>
    <w:pPr>
      <w:spacing w:after="0"/>
      <w:ind w:left="480" w:hanging="480"/>
      <w:jc w:val="left"/>
    </w:pPr>
    <w:rPr>
      <w:rFonts w:asciiTheme="minorHAnsi" w:hAnsiTheme="minorHAnsi" w:cstheme="minorHAnsi"/>
      <w:caps/>
      <w:sz w:val="20"/>
      <w:szCs w:val="20"/>
    </w:rPr>
  </w:style>
  <w:style w:type="character" w:customStyle="1" w:styleId="title-separator">
    <w:name w:val="title-separator"/>
    <w:basedOn w:val="Fontepargpadro"/>
    <w:rsid w:val="00D3157E"/>
  </w:style>
  <w:style w:type="character" w:customStyle="1" w:styleId="title-value">
    <w:name w:val="title-value"/>
    <w:basedOn w:val="Fontepargpadro"/>
    <w:rsid w:val="00D3157E"/>
  </w:style>
  <w:style w:type="character" w:customStyle="1" w:styleId="name-separator">
    <w:name w:val="name-separator"/>
    <w:basedOn w:val="Fontepargpadro"/>
    <w:rsid w:val="00D3157E"/>
  </w:style>
  <w:style w:type="character" w:customStyle="1" w:styleId="name-value">
    <w:name w:val="name-value"/>
    <w:basedOn w:val="Fontepargpadro"/>
    <w:rsid w:val="00D3157E"/>
  </w:style>
  <w:style w:type="character" w:customStyle="1" w:styleId="publishing-city">
    <w:name w:val="publishing-city"/>
    <w:basedOn w:val="Fontepargpadro"/>
    <w:rsid w:val="00D3157E"/>
  </w:style>
  <w:style w:type="character" w:customStyle="1" w:styleId="publishing-city-separator">
    <w:name w:val="publishing-city-separator"/>
    <w:basedOn w:val="Fontepargpadro"/>
    <w:rsid w:val="00D3157E"/>
  </w:style>
  <w:style w:type="character" w:customStyle="1" w:styleId="publishing-year">
    <w:name w:val="publishing-year"/>
    <w:basedOn w:val="Fontepargpadro"/>
    <w:rsid w:val="00D3157E"/>
  </w:style>
  <w:style w:type="character" w:customStyle="1" w:styleId="publishing-house-separator">
    <w:name w:val="publishing-house-separator"/>
    <w:basedOn w:val="Fontepargpadro"/>
    <w:rsid w:val="00D3157E"/>
  </w:style>
  <w:style w:type="character" w:customStyle="1" w:styleId="final-dot">
    <w:name w:val="final-dot"/>
    <w:basedOn w:val="Fontepargpadro"/>
    <w:rsid w:val="00D3157E"/>
  </w:style>
  <w:style w:type="character" w:customStyle="1" w:styleId="author-lastname">
    <w:name w:val="author-lastname"/>
    <w:basedOn w:val="Fontepargpadro"/>
    <w:rsid w:val="00D3157E"/>
  </w:style>
  <w:style w:type="character" w:customStyle="1" w:styleId="author-lastname-separator">
    <w:name w:val="author-lastname-separator"/>
    <w:basedOn w:val="Fontepargpadro"/>
    <w:rsid w:val="00D3157E"/>
  </w:style>
  <w:style w:type="character" w:customStyle="1" w:styleId="author-firstname">
    <w:name w:val="author-firstname"/>
    <w:basedOn w:val="Fontepargpadro"/>
    <w:rsid w:val="00D3157E"/>
  </w:style>
  <w:style w:type="character" w:customStyle="1" w:styleId="author-separator">
    <w:name w:val="author-separator"/>
    <w:basedOn w:val="Fontepargpadro"/>
    <w:rsid w:val="00D3157E"/>
  </w:style>
  <w:style w:type="character" w:customStyle="1" w:styleId="pages-interval-intro">
    <w:name w:val="pages-interval-intro"/>
    <w:basedOn w:val="Fontepargpadro"/>
    <w:rsid w:val="00D3157E"/>
  </w:style>
  <w:style w:type="character" w:customStyle="1" w:styleId="pages-interval-value">
    <w:name w:val="pages-interval-value"/>
    <w:basedOn w:val="Fontepargpadro"/>
    <w:rsid w:val="00D3157E"/>
  </w:style>
  <w:style w:type="character" w:customStyle="1" w:styleId="author-more-than-three">
    <w:name w:val="author-more-than-three"/>
    <w:basedOn w:val="Fontepargpadro"/>
    <w:rsid w:val="00D3157E"/>
  </w:style>
  <w:style w:type="character" w:customStyle="1" w:styleId="volume-intro">
    <w:name w:val="volume-intro"/>
    <w:basedOn w:val="Fontepargpadro"/>
    <w:rsid w:val="00D3157E"/>
  </w:style>
  <w:style w:type="character" w:customStyle="1" w:styleId="volume-value">
    <w:name w:val="volume-value"/>
    <w:basedOn w:val="Fontepargpadro"/>
    <w:rsid w:val="00D3157E"/>
  </w:style>
  <w:style w:type="character" w:customStyle="1" w:styleId="publishing-date-separator">
    <w:name w:val="publishing-date-separator"/>
    <w:basedOn w:val="Fontepargpadro"/>
    <w:rsid w:val="00D3157E"/>
  </w:style>
  <w:style w:type="character" w:customStyle="1" w:styleId="publishing-day">
    <w:name w:val="publishing-day"/>
    <w:basedOn w:val="Fontepargpadro"/>
    <w:rsid w:val="00D3157E"/>
  </w:style>
  <w:style w:type="character" w:customStyle="1" w:styleId="publishing-month">
    <w:name w:val="publishing-month"/>
    <w:basedOn w:val="Fontepargpadro"/>
    <w:rsid w:val="00D3157E"/>
  </w:style>
  <w:style w:type="character" w:customStyle="1" w:styleId="fascicle-intro">
    <w:name w:val="fascicle-intro"/>
    <w:basedOn w:val="Fontepargpadro"/>
    <w:rsid w:val="00D3157E"/>
  </w:style>
  <w:style w:type="character" w:customStyle="1" w:styleId="fascicle-value">
    <w:name w:val="fascicle-value"/>
    <w:basedOn w:val="Fontepargpadro"/>
    <w:rsid w:val="00D3157E"/>
  </w:style>
  <w:style w:type="character" w:customStyle="1" w:styleId="subtitle-separator">
    <w:name w:val="subtitle-separator"/>
    <w:basedOn w:val="Fontepargpadro"/>
    <w:rsid w:val="00D3157E"/>
  </w:style>
  <w:style w:type="character" w:customStyle="1" w:styleId="subtitle-value">
    <w:name w:val="subtitle-value"/>
    <w:basedOn w:val="Fontepargpadro"/>
    <w:rsid w:val="00D3157E"/>
  </w:style>
  <w:style w:type="character" w:customStyle="1" w:styleId="academic-level">
    <w:name w:val="academic-level"/>
    <w:basedOn w:val="Fontepargpadro"/>
    <w:rsid w:val="00D3157E"/>
  </w:style>
  <w:style w:type="character" w:customStyle="1" w:styleId="course">
    <w:name w:val="course"/>
    <w:basedOn w:val="Fontepargpadro"/>
    <w:rsid w:val="00D3157E"/>
  </w:style>
  <w:style w:type="character" w:customStyle="1" w:styleId="course-separator">
    <w:name w:val="course-separator"/>
    <w:basedOn w:val="Fontepargpadro"/>
    <w:rsid w:val="00D3157E"/>
  </w:style>
  <w:style w:type="character" w:customStyle="1" w:styleId="university">
    <w:name w:val="university"/>
    <w:basedOn w:val="Fontepargpadro"/>
    <w:rsid w:val="00D3157E"/>
  </w:style>
  <w:style w:type="character" w:customStyle="1" w:styleId="university-separator">
    <w:name w:val="university-separator"/>
    <w:basedOn w:val="Fontepargpadro"/>
    <w:rsid w:val="00D3157E"/>
  </w:style>
  <w:style w:type="character" w:customStyle="1" w:styleId="defense-year">
    <w:name w:val="defense-year"/>
    <w:basedOn w:val="Fontepargpadro"/>
    <w:rsid w:val="00D3157E"/>
  </w:style>
  <w:style w:type="character" w:customStyle="1" w:styleId="defense-year-separator">
    <w:name w:val="defense-year-separator"/>
    <w:basedOn w:val="Fontepargpadro"/>
    <w:rsid w:val="00D3157E"/>
  </w:style>
  <w:style w:type="paragraph" w:styleId="Bibliografia">
    <w:name w:val="Bibliography"/>
    <w:basedOn w:val="Normal"/>
    <w:next w:val="Normal"/>
    <w:uiPriority w:val="37"/>
    <w:unhideWhenUsed/>
    <w:rsid w:val="006F34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2A9"/>
    <w:pPr>
      <w:spacing w:after="3" w:line="481" w:lineRule="auto"/>
      <w:ind w:left="1349" w:firstLine="712"/>
      <w:jc w:val="both"/>
    </w:pPr>
    <w:rPr>
      <w:rFonts w:ascii="Arial" w:eastAsia="Arial" w:hAnsi="Arial" w:cs="Arial"/>
      <w:color w:val="000000"/>
      <w:sz w:val="24"/>
    </w:rPr>
  </w:style>
  <w:style w:type="paragraph" w:styleId="Ttulo1">
    <w:name w:val="heading 1"/>
    <w:next w:val="Normal"/>
    <w:link w:val="Ttulo1Char"/>
    <w:uiPriority w:val="9"/>
    <w:qFormat/>
    <w:rsid w:val="005752A9"/>
    <w:pPr>
      <w:keepNext/>
      <w:keepLines/>
      <w:numPr>
        <w:numId w:val="14"/>
      </w:numPr>
      <w:spacing w:after="96"/>
      <w:ind w:left="1361" w:hanging="10"/>
      <w:outlineLvl w:val="0"/>
    </w:pPr>
    <w:rPr>
      <w:rFonts w:ascii="Arial" w:eastAsia="Arial" w:hAnsi="Arial" w:cs="Arial"/>
      <w:color w:val="000000"/>
      <w:sz w:val="28"/>
    </w:rPr>
  </w:style>
  <w:style w:type="paragraph" w:styleId="Ttulo2">
    <w:name w:val="heading 2"/>
    <w:next w:val="Normal"/>
    <w:link w:val="Ttulo2Char"/>
    <w:uiPriority w:val="9"/>
    <w:unhideWhenUsed/>
    <w:qFormat/>
    <w:rsid w:val="005752A9"/>
    <w:pPr>
      <w:keepNext/>
      <w:keepLines/>
      <w:spacing w:after="96"/>
      <w:ind w:left="1361" w:hanging="10"/>
      <w:outlineLvl w:val="1"/>
    </w:pPr>
    <w:rPr>
      <w:rFonts w:ascii="Arial" w:eastAsia="Arial" w:hAnsi="Arial" w:cs="Arial"/>
      <w:color w:val="000000"/>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5752A9"/>
    <w:rPr>
      <w:rFonts w:ascii="Arial" w:eastAsia="Arial" w:hAnsi="Arial" w:cs="Arial"/>
      <w:color w:val="000000"/>
      <w:sz w:val="28"/>
    </w:rPr>
  </w:style>
  <w:style w:type="character" w:customStyle="1" w:styleId="Ttulo1Char">
    <w:name w:val="Título 1 Char"/>
    <w:link w:val="Ttulo1"/>
    <w:rsid w:val="005752A9"/>
    <w:rPr>
      <w:rFonts w:ascii="Arial" w:eastAsia="Arial" w:hAnsi="Arial" w:cs="Arial"/>
      <w:color w:val="000000"/>
      <w:sz w:val="28"/>
    </w:rPr>
  </w:style>
  <w:style w:type="paragraph" w:styleId="Sumrio1">
    <w:name w:val="toc 1"/>
    <w:hidden/>
    <w:uiPriority w:val="39"/>
    <w:rsid w:val="005752A9"/>
    <w:pPr>
      <w:spacing w:after="354"/>
      <w:ind w:left="1431" w:right="60"/>
      <w:jc w:val="both"/>
    </w:pPr>
    <w:rPr>
      <w:rFonts w:ascii="Arial" w:eastAsia="Arial" w:hAnsi="Arial" w:cs="Arial"/>
      <w:color w:val="000000"/>
      <w:sz w:val="24"/>
    </w:rPr>
  </w:style>
  <w:style w:type="paragraph" w:styleId="NormalWeb">
    <w:name w:val="Normal (Web)"/>
    <w:basedOn w:val="Normal"/>
    <w:uiPriority w:val="99"/>
    <w:unhideWhenUsed/>
    <w:rsid w:val="00F61D16"/>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deGrade2-nfase11">
    <w:name w:val="Tabela de Grade 2 - Ênfase 11"/>
    <w:basedOn w:val="Tabelanormal"/>
    <w:uiPriority w:val="47"/>
    <w:rsid w:val="005752A9"/>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Fontepargpadro"/>
    <w:uiPriority w:val="99"/>
    <w:unhideWhenUsed/>
    <w:rsid w:val="0099116E"/>
    <w:rPr>
      <w:color w:val="0563C1" w:themeColor="hyperlink"/>
      <w:u w:val="single"/>
    </w:rPr>
  </w:style>
  <w:style w:type="character" w:customStyle="1" w:styleId="CabealhoChar">
    <w:name w:val="Cabeçalho Char"/>
    <w:basedOn w:val="Fontepargpadro"/>
    <w:link w:val="Cabealho"/>
    <w:uiPriority w:val="99"/>
    <w:rsid w:val="005752A9"/>
  </w:style>
  <w:style w:type="paragraph" w:styleId="Cabealho">
    <w:name w:val="header"/>
    <w:basedOn w:val="Normal"/>
    <w:link w:val="CabealhoChar"/>
    <w:uiPriority w:val="99"/>
    <w:unhideWhenUsed/>
    <w:rsid w:val="005752A9"/>
    <w:pPr>
      <w:tabs>
        <w:tab w:val="center" w:pos="4680"/>
        <w:tab w:val="right" w:pos="9360"/>
      </w:tabs>
      <w:spacing w:after="0" w:line="240" w:lineRule="auto"/>
    </w:pPr>
  </w:style>
  <w:style w:type="character" w:customStyle="1" w:styleId="RodapChar">
    <w:name w:val="Rodapé Char"/>
    <w:basedOn w:val="Fontepargpadro"/>
    <w:link w:val="Rodap"/>
    <w:uiPriority w:val="99"/>
    <w:rsid w:val="005752A9"/>
  </w:style>
  <w:style w:type="paragraph" w:styleId="Rodap">
    <w:name w:val="footer"/>
    <w:basedOn w:val="Normal"/>
    <w:link w:val="RodapChar"/>
    <w:uiPriority w:val="99"/>
    <w:unhideWhenUsed/>
    <w:rsid w:val="005752A9"/>
    <w:pPr>
      <w:tabs>
        <w:tab w:val="center" w:pos="4680"/>
        <w:tab w:val="right" w:pos="9360"/>
      </w:tabs>
      <w:spacing w:after="0" w:line="240" w:lineRule="auto"/>
    </w:pPr>
  </w:style>
  <w:style w:type="paragraph" w:styleId="PargrafodaLista">
    <w:name w:val="List Paragraph"/>
    <w:basedOn w:val="Normal"/>
    <w:uiPriority w:val="34"/>
    <w:qFormat/>
    <w:rsid w:val="005752A9"/>
    <w:pPr>
      <w:ind w:left="720"/>
      <w:contextualSpacing/>
    </w:pPr>
  </w:style>
  <w:style w:type="paragraph" w:styleId="Textodebalo">
    <w:name w:val="Balloon Text"/>
    <w:basedOn w:val="Normal"/>
    <w:link w:val="TextodebaloChar"/>
    <w:uiPriority w:val="99"/>
    <w:semiHidden/>
    <w:unhideWhenUsed/>
    <w:rsid w:val="00524F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24F4D"/>
    <w:rPr>
      <w:rFonts w:ascii="Tahoma" w:eastAsia="Arial" w:hAnsi="Tahoma" w:cs="Tahoma"/>
      <w:color w:val="000000"/>
      <w:sz w:val="16"/>
      <w:szCs w:val="16"/>
    </w:rPr>
  </w:style>
  <w:style w:type="character" w:styleId="Refdecomentrio">
    <w:name w:val="annotation reference"/>
    <w:basedOn w:val="Fontepargpadro"/>
    <w:uiPriority w:val="99"/>
    <w:semiHidden/>
    <w:unhideWhenUsed/>
    <w:rsid w:val="00524F4D"/>
    <w:rPr>
      <w:sz w:val="16"/>
      <w:szCs w:val="16"/>
    </w:rPr>
  </w:style>
  <w:style w:type="paragraph" w:styleId="Textodecomentrio">
    <w:name w:val="annotation text"/>
    <w:basedOn w:val="Normal"/>
    <w:link w:val="TextodecomentrioChar"/>
    <w:uiPriority w:val="99"/>
    <w:semiHidden/>
    <w:unhideWhenUsed/>
    <w:rsid w:val="00524F4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24F4D"/>
    <w:rPr>
      <w:rFonts w:ascii="Arial" w:eastAsia="Arial" w:hAnsi="Arial" w:cs="Arial"/>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524F4D"/>
    <w:rPr>
      <w:b/>
      <w:bCs/>
    </w:rPr>
  </w:style>
  <w:style w:type="character" w:customStyle="1" w:styleId="AssuntodocomentrioChar">
    <w:name w:val="Assunto do comentário Char"/>
    <w:basedOn w:val="TextodecomentrioChar"/>
    <w:link w:val="Assuntodocomentrio"/>
    <w:uiPriority w:val="99"/>
    <w:semiHidden/>
    <w:rsid w:val="00524F4D"/>
    <w:rPr>
      <w:rFonts w:ascii="Arial" w:eastAsia="Arial" w:hAnsi="Arial" w:cs="Arial"/>
      <w:b/>
      <w:bCs/>
      <w:color w:val="000000"/>
      <w:sz w:val="20"/>
      <w:szCs w:val="20"/>
    </w:rPr>
  </w:style>
  <w:style w:type="paragraph" w:styleId="SemEspaamento">
    <w:name w:val="No Spacing"/>
    <w:uiPriority w:val="1"/>
    <w:qFormat/>
    <w:rsid w:val="005A30B6"/>
    <w:pPr>
      <w:spacing w:after="0" w:line="240" w:lineRule="auto"/>
      <w:ind w:left="1349" w:firstLine="712"/>
      <w:jc w:val="both"/>
    </w:pPr>
    <w:rPr>
      <w:rFonts w:ascii="Arial" w:eastAsia="Arial" w:hAnsi="Arial" w:cs="Arial"/>
      <w:color w:val="000000"/>
      <w:sz w:val="24"/>
    </w:rPr>
  </w:style>
  <w:style w:type="character" w:styleId="nfase">
    <w:name w:val="Emphasis"/>
    <w:basedOn w:val="Fontepargpadro"/>
    <w:uiPriority w:val="20"/>
    <w:qFormat/>
    <w:rsid w:val="005A30B6"/>
    <w:rPr>
      <w:i/>
      <w:iCs/>
    </w:rPr>
  </w:style>
  <w:style w:type="paragraph" w:styleId="Reviso">
    <w:name w:val="Revision"/>
    <w:hidden/>
    <w:uiPriority w:val="99"/>
    <w:semiHidden/>
    <w:rsid w:val="007C66A4"/>
    <w:pPr>
      <w:spacing w:after="0" w:line="240" w:lineRule="auto"/>
    </w:pPr>
    <w:rPr>
      <w:rFonts w:ascii="Arial" w:eastAsia="Arial" w:hAnsi="Arial" w:cs="Arial"/>
      <w:color w:val="000000"/>
      <w:sz w:val="24"/>
    </w:rPr>
  </w:style>
  <w:style w:type="character" w:styleId="Refdenotaderodap">
    <w:name w:val="footnote reference"/>
    <w:basedOn w:val="Fontepargpadro"/>
    <w:uiPriority w:val="99"/>
    <w:semiHidden/>
    <w:unhideWhenUsed/>
    <w:rsid w:val="006722DB"/>
    <w:rPr>
      <w:vertAlign w:val="superscript"/>
    </w:rPr>
  </w:style>
  <w:style w:type="table" w:customStyle="1" w:styleId="TabeladeGrade21">
    <w:name w:val="Tabela de Grade 21"/>
    <w:basedOn w:val="Tabelanormal"/>
    <w:uiPriority w:val="47"/>
    <w:rsid w:val="006722D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Clara1">
    <w:name w:val="Tabela de Grade Clara1"/>
    <w:basedOn w:val="Tabelanormal"/>
    <w:uiPriority w:val="40"/>
    <w:rsid w:val="006722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sc">
    <w:name w:val="lsc"/>
    <w:basedOn w:val="Fontepargpadro"/>
    <w:rsid w:val="00F1779B"/>
  </w:style>
  <w:style w:type="character" w:customStyle="1" w:styleId="ls5">
    <w:name w:val="ls5"/>
    <w:basedOn w:val="Fontepargpadro"/>
    <w:rsid w:val="00F1779B"/>
  </w:style>
  <w:style w:type="character" w:customStyle="1" w:styleId="lsa">
    <w:name w:val="lsa"/>
    <w:basedOn w:val="Fontepargpadro"/>
    <w:rsid w:val="00F1779B"/>
  </w:style>
  <w:style w:type="paragraph" w:styleId="Pr-formataoHTML">
    <w:name w:val="HTML Preformatted"/>
    <w:basedOn w:val="Normal"/>
    <w:link w:val="Pr-formataoHTMLChar"/>
    <w:uiPriority w:val="99"/>
    <w:semiHidden/>
    <w:unhideWhenUsed/>
    <w:rsid w:val="000E66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Pr-formataoHTMLChar">
    <w:name w:val="Pré-formatação HTML Char"/>
    <w:basedOn w:val="Fontepargpadro"/>
    <w:link w:val="Pr-formataoHTML"/>
    <w:uiPriority w:val="99"/>
    <w:semiHidden/>
    <w:rsid w:val="000E6614"/>
    <w:rPr>
      <w:rFonts w:ascii="Courier New" w:eastAsia="Times New Roman" w:hAnsi="Courier New" w:cs="Courier New"/>
      <w:sz w:val="20"/>
      <w:szCs w:val="20"/>
    </w:rPr>
  </w:style>
  <w:style w:type="paragraph" w:styleId="Legenda">
    <w:name w:val="caption"/>
    <w:basedOn w:val="Normal"/>
    <w:next w:val="Normal"/>
    <w:uiPriority w:val="35"/>
    <w:unhideWhenUsed/>
    <w:qFormat/>
    <w:rsid w:val="00DF232C"/>
    <w:pPr>
      <w:spacing w:after="200" w:line="240" w:lineRule="auto"/>
    </w:pPr>
    <w:rPr>
      <w:b/>
      <w:bCs/>
      <w:color w:val="4472C4" w:themeColor="accent1"/>
      <w:sz w:val="18"/>
      <w:szCs w:val="18"/>
    </w:rPr>
  </w:style>
  <w:style w:type="paragraph" w:styleId="ndicedeilustraes">
    <w:name w:val="table of figures"/>
    <w:basedOn w:val="Normal"/>
    <w:next w:val="Normal"/>
    <w:uiPriority w:val="99"/>
    <w:unhideWhenUsed/>
    <w:rsid w:val="00A47DB8"/>
    <w:pPr>
      <w:spacing w:after="0"/>
      <w:ind w:left="480" w:hanging="480"/>
      <w:jc w:val="left"/>
    </w:pPr>
    <w:rPr>
      <w:rFonts w:asciiTheme="minorHAnsi" w:hAnsiTheme="minorHAnsi" w:cstheme="minorHAnsi"/>
      <w:caps/>
      <w:sz w:val="20"/>
      <w:szCs w:val="20"/>
    </w:rPr>
  </w:style>
  <w:style w:type="character" w:customStyle="1" w:styleId="title-separator">
    <w:name w:val="title-separator"/>
    <w:basedOn w:val="Fontepargpadro"/>
    <w:rsid w:val="00D3157E"/>
  </w:style>
  <w:style w:type="character" w:customStyle="1" w:styleId="title-value">
    <w:name w:val="title-value"/>
    <w:basedOn w:val="Fontepargpadro"/>
    <w:rsid w:val="00D3157E"/>
  </w:style>
  <w:style w:type="character" w:customStyle="1" w:styleId="name-separator">
    <w:name w:val="name-separator"/>
    <w:basedOn w:val="Fontepargpadro"/>
    <w:rsid w:val="00D3157E"/>
  </w:style>
  <w:style w:type="character" w:customStyle="1" w:styleId="name-value">
    <w:name w:val="name-value"/>
    <w:basedOn w:val="Fontepargpadro"/>
    <w:rsid w:val="00D3157E"/>
  </w:style>
  <w:style w:type="character" w:customStyle="1" w:styleId="publishing-city">
    <w:name w:val="publishing-city"/>
    <w:basedOn w:val="Fontepargpadro"/>
    <w:rsid w:val="00D3157E"/>
  </w:style>
  <w:style w:type="character" w:customStyle="1" w:styleId="publishing-city-separator">
    <w:name w:val="publishing-city-separator"/>
    <w:basedOn w:val="Fontepargpadro"/>
    <w:rsid w:val="00D3157E"/>
  </w:style>
  <w:style w:type="character" w:customStyle="1" w:styleId="publishing-year">
    <w:name w:val="publishing-year"/>
    <w:basedOn w:val="Fontepargpadro"/>
    <w:rsid w:val="00D3157E"/>
  </w:style>
  <w:style w:type="character" w:customStyle="1" w:styleId="publishing-house-separator">
    <w:name w:val="publishing-house-separator"/>
    <w:basedOn w:val="Fontepargpadro"/>
    <w:rsid w:val="00D3157E"/>
  </w:style>
  <w:style w:type="character" w:customStyle="1" w:styleId="final-dot">
    <w:name w:val="final-dot"/>
    <w:basedOn w:val="Fontepargpadro"/>
    <w:rsid w:val="00D3157E"/>
  </w:style>
  <w:style w:type="character" w:customStyle="1" w:styleId="author-lastname">
    <w:name w:val="author-lastname"/>
    <w:basedOn w:val="Fontepargpadro"/>
    <w:rsid w:val="00D3157E"/>
  </w:style>
  <w:style w:type="character" w:customStyle="1" w:styleId="author-lastname-separator">
    <w:name w:val="author-lastname-separator"/>
    <w:basedOn w:val="Fontepargpadro"/>
    <w:rsid w:val="00D3157E"/>
  </w:style>
  <w:style w:type="character" w:customStyle="1" w:styleId="author-firstname">
    <w:name w:val="author-firstname"/>
    <w:basedOn w:val="Fontepargpadro"/>
    <w:rsid w:val="00D3157E"/>
  </w:style>
  <w:style w:type="character" w:customStyle="1" w:styleId="author-separator">
    <w:name w:val="author-separator"/>
    <w:basedOn w:val="Fontepargpadro"/>
    <w:rsid w:val="00D3157E"/>
  </w:style>
  <w:style w:type="character" w:customStyle="1" w:styleId="pages-interval-intro">
    <w:name w:val="pages-interval-intro"/>
    <w:basedOn w:val="Fontepargpadro"/>
    <w:rsid w:val="00D3157E"/>
  </w:style>
  <w:style w:type="character" w:customStyle="1" w:styleId="pages-interval-value">
    <w:name w:val="pages-interval-value"/>
    <w:basedOn w:val="Fontepargpadro"/>
    <w:rsid w:val="00D3157E"/>
  </w:style>
  <w:style w:type="character" w:customStyle="1" w:styleId="author-more-than-three">
    <w:name w:val="author-more-than-three"/>
    <w:basedOn w:val="Fontepargpadro"/>
    <w:rsid w:val="00D3157E"/>
  </w:style>
  <w:style w:type="character" w:customStyle="1" w:styleId="volume-intro">
    <w:name w:val="volume-intro"/>
    <w:basedOn w:val="Fontepargpadro"/>
    <w:rsid w:val="00D3157E"/>
  </w:style>
  <w:style w:type="character" w:customStyle="1" w:styleId="volume-value">
    <w:name w:val="volume-value"/>
    <w:basedOn w:val="Fontepargpadro"/>
    <w:rsid w:val="00D3157E"/>
  </w:style>
  <w:style w:type="character" w:customStyle="1" w:styleId="publishing-date-separator">
    <w:name w:val="publishing-date-separator"/>
    <w:basedOn w:val="Fontepargpadro"/>
    <w:rsid w:val="00D3157E"/>
  </w:style>
  <w:style w:type="character" w:customStyle="1" w:styleId="publishing-day">
    <w:name w:val="publishing-day"/>
    <w:basedOn w:val="Fontepargpadro"/>
    <w:rsid w:val="00D3157E"/>
  </w:style>
  <w:style w:type="character" w:customStyle="1" w:styleId="publishing-month">
    <w:name w:val="publishing-month"/>
    <w:basedOn w:val="Fontepargpadro"/>
    <w:rsid w:val="00D3157E"/>
  </w:style>
  <w:style w:type="character" w:customStyle="1" w:styleId="fascicle-intro">
    <w:name w:val="fascicle-intro"/>
    <w:basedOn w:val="Fontepargpadro"/>
    <w:rsid w:val="00D3157E"/>
  </w:style>
  <w:style w:type="character" w:customStyle="1" w:styleId="fascicle-value">
    <w:name w:val="fascicle-value"/>
    <w:basedOn w:val="Fontepargpadro"/>
    <w:rsid w:val="00D3157E"/>
  </w:style>
  <w:style w:type="character" w:customStyle="1" w:styleId="subtitle-separator">
    <w:name w:val="subtitle-separator"/>
    <w:basedOn w:val="Fontepargpadro"/>
    <w:rsid w:val="00D3157E"/>
  </w:style>
  <w:style w:type="character" w:customStyle="1" w:styleId="subtitle-value">
    <w:name w:val="subtitle-value"/>
    <w:basedOn w:val="Fontepargpadro"/>
    <w:rsid w:val="00D3157E"/>
  </w:style>
  <w:style w:type="character" w:customStyle="1" w:styleId="academic-level">
    <w:name w:val="academic-level"/>
    <w:basedOn w:val="Fontepargpadro"/>
    <w:rsid w:val="00D3157E"/>
  </w:style>
  <w:style w:type="character" w:customStyle="1" w:styleId="course">
    <w:name w:val="course"/>
    <w:basedOn w:val="Fontepargpadro"/>
    <w:rsid w:val="00D3157E"/>
  </w:style>
  <w:style w:type="character" w:customStyle="1" w:styleId="course-separator">
    <w:name w:val="course-separator"/>
    <w:basedOn w:val="Fontepargpadro"/>
    <w:rsid w:val="00D3157E"/>
  </w:style>
  <w:style w:type="character" w:customStyle="1" w:styleId="university">
    <w:name w:val="university"/>
    <w:basedOn w:val="Fontepargpadro"/>
    <w:rsid w:val="00D3157E"/>
  </w:style>
  <w:style w:type="character" w:customStyle="1" w:styleId="university-separator">
    <w:name w:val="university-separator"/>
    <w:basedOn w:val="Fontepargpadro"/>
    <w:rsid w:val="00D3157E"/>
  </w:style>
  <w:style w:type="character" w:customStyle="1" w:styleId="defense-year">
    <w:name w:val="defense-year"/>
    <w:basedOn w:val="Fontepargpadro"/>
    <w:rsid w:val="00D3157E"/>
  </w:style>
  <w:style w:type="character" w:customStyle="1" w:styleId="defense-year-separator">
    <w:name w:val="defense-year-separator"/>
    <w:basedOn w:val="Fontepargpadro"/>
    <w:rsid w:val="00D3157E"/>
  </w:style>
</w:styles>
</file>

<file path=word/webSettings.xml><?xml version="1.0" encoding="utf-8"?>
<w:webSettings xmlns:r="http://schemas.openxmlformats.org/officeDocument/2006/relationships" xmlns:w="http://schemas.openxmlformats.org/wordprocessingml/2006/main">
  <w:divs>
    <w:div w:id="181745787">
      <w:bodyDiv w:val="1"/>
      <w:marLeft w:val="0"/>
      <w:marRight w:val="0"/>
      <w:marTop w:val="0"/>
      <w:marBottom w:val="0"/>
      <w:divBdr>
        <w:top w:val="none" w:sz="0" w:space="0" w:color="auto"/>
        <w:left w:val="none" w:sz="0" w:space="0" w:color="auto"/>
        <w:bottom w:val="none" w:sz="0" w:space="0" w:color="auto"/>
        <w:right w:val="none" w:sz="0" w:space="0" w:color="auto"/>
      </w:divBdr>
    </w:div>
    <w:div w:id="398551438">
      <w:bodyDiv w:val="1"/>
      <w:marLeft w:val="0"/>
      <w:marRight w:val="0"/>
      <w:marTop w:val="0"/>
      <w:marBottom w:val="0"/>
      <w:divBdr>
        <w:top w:val="none" w:sz="0" w:space="0" w:color="auto"/>
        <w:left w:val="none" w:sz="0" w:space="0" w:color="auto"/>
        <w:bottom w:val="none" w:sz="0" w:space="0" w:color="auto"/>
        <w:right w:val="none" w:sz="0" w:space="0" w:color="auto"/>
      </w:divBdr>
    </w:div>
    <w:div w:id="462969797">
      <w:bodyDiv w:val="1"/>
      <w:marLeft w:val="0"/>
      <w:marRight w:val="0"/>
      <w:marTop w:val="0"/>
      <w:marBottom w:val="0"/>
      <w:divBdr>
        <w:top w:val="none" w:sz="0" w:space="0" w:color="auto"/>
        <w:left w:val="none" w:sz="0" w:space="0" w:color="auto"/>
        <w:bottom w:val="none" w:sz="0" w:space="0" w:color="auto"/>
        <w:right w:val="none" w:sz="0" w:space="0" w:color="auto"/>
      </w:divBdr>
    </w:div>
    <w:div w:id="586115473">
      <w:bodyDiv w:val="1"/>
      <w:marLeft w:val="0"/>
      <w:marRight w:val="0"/>
      <w:marTop w:val="0"/>
      <w:marBottom w:val="0"/>
      <w:divBdr>
        <w:top w:val="none" w:sz="0" w:space="0" w:color="auto"/>
        <w:left w:val="none" w:sz="0" w:space="0" w:color="auto"/>
        <w:bottom w:val="none" w:sz="0" w:space="0" w:color="auto"/>
        <w:right w:val="none" w:sz="0" w:space="0" w:color="auto"/>
      </w:divBdr>
    </w:div>
    <w:div w:id="608708804">
      <w:bodyDiv w:val="1"/>
      <w:marLeft w:val="0"/>
      <w:marRight w:val="0"/>
      <w:marTop w:val="0"/>
      <w:marBottom w:val="0"/>
      <w:divBdr>
        <w:top w:val="none" w:sz="0" w:space="0" w:color="auto"/>
        <w:left w:val="none" w:sz="0" w:space="0" w:color="auto"/>
        <w:bottom w:val="none" w:sz="0" w:space="0" w:color="auto"/>
        <w:right w:val="none" w:sz="0" w:space="0" w:color="auto"/>
      </w:divBdr>
    </w:div>
    <w:div w:id="623343545">
      <w:bodyDiv w:val="1"/>
      <w:marLeft w:val="0"/>
      <w:marRight w:val="0"/>
      <w:marTop w:val="0"/>
      <w:marBottom w:val="0"/>
      <w:divBdr>
        <w:top w:val="none" w:sz="0" w:space="0" w:color="auto"/>
        <w:left w:val="none" w:sz="0" w:space="0" w:color="auto"/>
        <w:bottom w:val="none" w:sz="0" w:space="0" w:color="auto"/>
        <w:right w:val="none" w:sz="0" w:space="0" w:color="auto"/>
      </w:divBdr>
    </w:div>
    <w:div w:id="875973011">
      <w:bodyDiv w:val="1"/>
      <w:marLeft w:val="0"/>
      <w:marRight w:val="0"/>
      <w:marTop w:val="0"/>
      <w:marBottom w:val="0"/>
      <w:divBdr>
        <w:top w:val="none" w:sz="0" w:space="0" w:color="auto"/>
        <w:left w:val="none" w:sz="0" w:space="0" w:color="auto"/>
        <w:bottom w:val="none" w:sz="0" w:space="0" w:color="auto"/>
        <w:right w:val="none" w:sz="0" w:space="0" w:color="auto"/>
      </w:divBdr>
    </w:div>
    <w:div w:id="901256271">
      <w:bodyDiv w:val="1"/>
      <w:marLeft w:val="0"/>
      <w:marRight w:val="0"/>
      <w:marTop w:val="0"/>
      <w:marBottom w:val="0"/>
      <w:divBdr>
        <w:top w:val="none" w:sz="0" w:space="0" w:color="auto"/>
        <w:left w:val="none" w:sz="0" w:space="0" w:color="auto"/>
        <w:bottom w:val="none" w:sz="0" w:space="0" w:color="auto"/>
        <w:right w:val="none" w:sz="0" w:space="0" w:color="auto"/>
      </w:divBdr>
    </w:div>
    <w:div w:id="912282163">
      <w:bodyDiv w:val="1"/>
      <w:marLeft w:val="0"/>
      <w:marRight w:val="0"/>
      <w:marTop w:val="0"/>
      <w:marBottom w:val="0"/>
      <w:divBdr>
        <w:top w:val="none" w:sz="0" w:space="0" w:color="auto"/>
        <w:left w:val="none" w:sz="0" w:space="0" w:color="auto"/>
        <w:bottom w:val="none" w:sz="0" w:space="0" w:color="auto"/>
        <w:right w:val="none" w:sz="0" w:space="0" w:color="auto"/>
      </w:divBdr>
    </w:div>
    <w:div w:id="1064109130">
      <w:bodyDiv w:val="1"/>
      <w:marLeft w:val="0"/>
      <w:marRight w:val="0"/>
      <w:marTop w:val="0"/>
      <w:marBottom w:val="0"/>
      <w:divBdr>
        <w:top w:val="none" w:sz="0" w:space="0" w:color="auto"/>
        <w:left w:val="none" w:sz="0" w:space="0" w:color="auto"/>
        <w:bottom w:val="none" w:sz="0" w:space="0" w:color="auto"/>
        <w:right w:val="none" w:sz="0" w:space="0" w:color="auto"/>
      </w:divBdr>
    </w:div>
    <w:div w:id="1076980423">
      <w:bodyDiv w:val="1"/>
      <w:marLeft w:val="0"/>
      <w:marRight w:val="0"/>
      <w:marTop w:val="0"/>
      <w:marBottom w:val="0"/>
      <w:divBdr>
        <w:top w:val="none" w:sz="0" w:space="0" w:color="auto"/>
        <w:left w:val="none" w:sz="0" w:space="0" w:color="auto"/>
        <w:bottom w:val="none" w:sz="0" w:space="0" w:color="auto"/>
        <w:right w:val="none" w:sz="0" w:space="0" w:color="auto"/>
      </w:divBdr>
    </w:div>
    <w:div w:id="1177040864">
      <w:bodyDiv w:val="1"/>
      <w:marLeft w:val="0"/>
      <w:marRight w:val="0"/>
      <w:marTop w:val="0"/>
      <w:marBottom w:val="0"/>
      <w:divBdr>
        <w:top w:val="none" w:sz="0" w:space="0" w:color="auto"/>
        <w:left w:val="none" w:sz="0" w:space="0" w:color="auto"/>
        <w:bottom w:val="none" w:sz="0" w:space="0" w:color="auto"/>
        <w:right w:val="none" w:sz="0" w:space="0" w:color="auto"/>
      </w:divBdr>
    </w:div>
    <w:div w:id="1232891093">
      <w:bodyDiv w:val="1"/>
      <w:marLeft w:val="0"/>
      <w:marRight w:val="0"/>
      <w:marTop w:val="0"/>
      <w:marBottom w:val="0"/>
      <w:divBdr>
        <w:top w:val="none" w:sz="0" w:space="0" w:color="auto"/>
        <w:left w:val="none" w:sz="0" w:space="0" w:color="auto"/>
        <w:bottom w:val="none" w:sz="0" w:space="0" w:color="auto"/>
        <w:right w:val="none" w:sz="0" w:space="0" w:color="auto"/>
      </w:divBdr>
    </w:div>
    <w:div w:id="1331982545">
      <w:bodyDiv w:val="1"/>
      <w:marLeft w:val="0"/>
      <w:marRight w:val="0"/>
      <w:marTop w:val="0"/>
      <w:marBottom w:val="0"/>
      <w:divBdr>
        <w:top w:val="none" w:sz="0" w:space="0" w:color="auto"/>
        <w:left w:val="none" w:sz="0" w:space="0" w:color="auto"/>
        <w:bottom w:val="none" w:sz="0" w:space="0" w:color="auto"/>
        <w:right w:val="none" w:sz="0" w:space="0" w:color="auto"/>
      </w:divBdr>
    </w:div>
    <w:div w:id="1516730496">
      <w:bodyDiv w:val="1"/>
      <w:marLeft w:val="0"/>
      <w:marRight w:val="0"/>
      <w:marTop w:val="0"/>
      <w:marBottom w:val="0"/>
      <w:divBdr>
        <w:top w:val="none" w:sz="0" w:space="0" w:color="auto"/>
        <w:left w:val="none" w:sz="0" w:space="0" w:color="auto"/>
        <w:bottom w:val="none" w:sz="0" w:space="0" w:color="auto"/>
        <w:right w:val="none" w:sz="0" w:space="0" w:color="auto"/>
      </w:divBdr>
    </w:div>
    <w:div w:id="1541169091">
      <w:bodyDiv w:val="1"/>
      <w:marLeft w:val="0"/>
      <w:marRight w:val="0"/>
      <w:marTop w:val="0"/>
      <w:marBottom w:val="0"/>
      <w:divBdr>
        <w:top w:val="none" w:sz="0" w:space="0" w:color="auto"/>
        <w:left w:val="none" w:sz="0" w:space="0" w:color="auto"/>
        <w:bottom w:val="none" w:sz="0" w:space="0" w:color="auto"/>
        <w:right w:val="none" w:sz="0" w:space="0" w:color="auto"/>
      </w:divBdr>
    </w:div>
    <w:div w:id="1593316056">
      <w:bodyDiv w:val="1"/>
      <w:marLeft w:val="0"/>
      <w:marRight w:val="0"/>
      <w:marTop w:val="0"/>
      <w:marBottom w:val="0"/>
      <w:divBdr>
        <w:top w:val="none" w:sz="0" w:space="0" w:color="auto"/>
        <w:left w:val="none" w:sz="0" w:space="0" w:color="auto"/>
        <w:bottom w:val="none" w:sz="0" w:space="0" w:color="auto"/>
        <w:right w:val="none" w:sz="0" w:space="0" w:color="auto"/>
      </w:divBdr>
    </w:div>
    <w:div w:id="1916473570">
      <w:bodyDiv w:val="1"/>
      <w:marLeft w:val="0"/>
      <w:marRight w:val="0"/>
      <w:marTop w:val="0"/>
      <w:marBottom w:val="0"/>
      <w:divBdr>
        <w:top w:val="none" w:sz="0" w:space="0" w:color="auto"/>
        <w:left w:val="none" w:sz="0" w:space="0" w:color="auto"/>
        <w:bottom w:val="none" w:sz="0" w:space="0" w:color="auto"/>
        <w:right w:val="none" w:sz="0" w:space="0" w:color="auto"/>
      </w:divBdr>
    </w:div>
    <w:div w:id="2037778716">
      <w:bodyDiv w:val="1"/>
      <w:marLeft w:val="0"/>
      <w:marRight w:val="0"/>
      <w:marTop w:val="0"/>
      <w:marBottom w:val="0"/>
      <w:divBdr>
        <w:top w:val="none" w:sz="0" w:space="0" w:color="auto"/>
        <w:left w:val="none" w:sz="0" w:space="0" w:color="auto"/>
        <w:bottom w:val="none" w:sz="0" w:space="0" w:color="auto"/>
        <w:right w:val="none" w:sz="0" w:space="0" w:color="auto"/>
      </w:divBdr>
    </w:div>
    <w:div w:id="205819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eader" Target="header5.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C72BB"/>
    <w:rsid w:val="00CC72B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DB6D9E4CC2C47C6AE889E954E1DF394">
    <w:name w:val="FDB6D9E4CC2C47C6AE889E954E1DF394"/>
    <w:rsid w:val="00CC72BB"/>
  </w:style>
  <w:style w:type="paragraph" w:customStyle="1" w:styleId="3DFF54283D54480D91FB55CE4D23D24D">
    <w:name w:val="3DFF54283D54480D91FB55CE4D23D24D"/>
    <w:rsid w:val="00CC72BB"/>
  </w:style>
  <w:style w:type="paragraph" w:customStyle="1" w:styleId="2488E0194AE648E0A73FA76B5C1EBAB5">
    <w:name w:val="2488E0194AE648E0A73FA76B5C1EBAB5"/>
    <w:rsid w:val="00CC72BB"/>
  </w:style>
  <w:style w:type="paragraph" w:customStyle="1" w:styleId="DD267E1EB1F94497B3576065BD8FF9F6">
    <w:name w:val="DD267E1EB1F94497B3576065BD8FF9F6"/>
    <w:rsid w:val="00CC72BB"/>
  </w:style>
  <w:style w:type="paragraph" w:customStyle="1" w:styleId="13976DEC1840434FB90BC3B058A30CAB">
    <w:name w:val="13976DEC1840434FB90BC3B058A30CAB"/>
    <w:rsid w:val="00CC72BB"/>
  </w:style>
  <w:style w:type="paragraph" w:customStyle="1" w:styleId="6D2BC33FB57E4D70B484FAD98054075E">
    <w:name w:val="6D2BC33FB57E4D70B484FAD98054075E"/>
    <w:rsid w:val="00CC72B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Esp07</b:Tag>
    <b:SourceType>JournalArticle</b:SourceType>
    <b:Guid>{31A86E20-2E08-4FA5-8765-48F952E0B890}</b:Guid>
    <b:LCID>0</b:LCID>
    <b:Author>
      <b:Author>
        <b:NameList>
          <b:Person>
            <b:Last>Esposito</b:Last>
          </b:Person>
        </b:NameList>
      </b:Author>
    </b:Author>
    <b:Year>2007</b:Year>
    <b:RefOrder>1</b:RefOrder>
  </b:Source>
</b:Sources>
</file>

<file path=customXml/itemProps1.xml><?xml version="1.0" encoding="utf-8"?>
<ds:datastoreItem xmlns:ds="http://schemas.openxmlformats.org/officeDocument/2006/customXml" ds:itemID="{BC66FDF3-1844-49E6-A4F9-210801A14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65</Pages>
  <Words>10115</Words>
  <Characters>54623</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goudat vieira</dc:creator>
  <cp:lastModifiedBy>simone</cp:lastModifiedBy>
  <cp:revision>2</cp:revision>
  <dcterms:created xsi:type="dcterms:W3CDTF">2019-03-07T02:53:00Z</dcterms:created>
  <dcterms:modified xsi:type="dcterms:W3CDTF">2019-03-07T02:53:00Z</dcterms:modified>
</cp:coreProperties>
</file>